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295" w:rsidRDefault="00D92660" w:rsidP="006D00BE">
      <w:pPr>
        <w:spacing w:line="360" w:lineRule="auto"/>
        <w:jc w:val="center"/>
        <w:rPr>
          <w:b/>
          <w:sz w:val="28"/>
          <w:szCs w:val="28"/>
        </w:rPr>
      </w:pPr>
      <w:r w:rsidRPr="00C87295">
        <w:rPr>
          <w:b/>
          <w:sz w:val="28"/>
          <w:szCs w:val="28"/>
        </w:rPr>
        <w:t>PERSONAL INFLUENCE MODEL OF PUBLIC RELATIONS:</w:t>
      </w:r>
    </w:p>
    <w:p w:rsidR="00D92660" w:rsidRPr="00C87295" w:rsidRDefault="00D92660" w:rsidP="006D00BE">
      <w:pPr>
        <w:spacing w:line="360" w:lineRule="auto"/>
        <w:jc w:val="center"/>
        <w:rPr>
          <w:b/>
          <w:sz w:val="28"/>
          <w:szCs w:val="28"/>
        </w:rPr>
      </w:pPr>
      <w:r w:rsidRPr="00C87295">
        <w:rPr>
          <w:b/>
          <w:sz w:val="28"/>
          <w:szCs w:val="28"/>
        </w:rPr>
        <w:t>A CASE STUDY IN INDONESIA’S MINING INDUSTRY</w:t>
      </w:r>
    </w:p>
    <w:p w:rsidR="00CE1974" w:rsidRDefault="00CE1974" w:rsidP="006D00BE">
      <w:pPr>
        <w:spacing w:line="360" w:lineRule="auto"/>
        <w:jc w:val="center"/>
        <w:rPr>
          <w:b/>
        </w:rPr>
      </w:pPr>
    </w:p>
    <w:p w:rsidR="00C87295" w:rsidRDefault="00C87295" w:rsidP="006D00BE">
      <w:pPr>
        <w:spacing w:line="360" w:lineRule="auto"/>
        <w:jc w:val="center"/>
        <w:rPr>
          <w:b/>
        </w:rPr>
      </w:pPr>
      <w:r>
        <w:rPr>
          <w:b/>
        </w:rPr>
        <w:t>Gregoria A Yudarwati</w:t>
      </w:r>
    </w:p>
    <w:p w:rsidR="00C87295" w:rsidRPr="00C87295" w:rsidRDefault="00C87295" w:rsidP="006D00BE">
      <w:pPr>
        <w:spacing w:line="360" w:lineRule="auto"/>
        <w:jc w:val="center"/>
      </w:pPr>
      <w:r>
        <w:t>Monash University, Australia</w:t>
      </w:r>
    </w:p>
    <w:p w:rsidR="00C87295" w:rsidRDefault="00C87295" w:rsidP="006D00BE">
      <w:pPr>
        <w:spacing w:line="360" w:lineRule="auto"/>
        <w:jc w:val="center"/>
      </w:pPr>
      <w:hyperlink r:id="rId8" w:history="1">
        <w:r w:rsidRPr="00D17CB0">
          <w:rPr>
            <w:rStyle w:val="Hyperlink"/>
          </w:rPr>
          <w:t>Gregoria.yudarwati@arts.monash.edu.au</w:t>
        </w:r>
      </w:hyperlink>
    </w:p>
    <w:p w:rsidR="00CE1974" w:rsidRDefault="00CE1974" w:rsidP="006D00BE">
      <w:pPr>
        <w:spacing w:line="360" w:lineRule="auto"/>
        <w:jc w:val="center"/>
        <w:rPr>
          <w:b/>
        </w:rPr>
      </w:pPr>
    </w:p>
    <w:p w:rsidR="000B1E67" w:rsidRDefault="00CE1974" w:rsidP="006D00BE">
      <w:pPr>
        <w:spacing w:line="360" w:lineRule="auto"/>
        <w:jc w:val="center"/>
        <w:rPr>
          <w:b/>
        </w:rPr>
      </w:pPr>
      <w:r w:rsidRPr="00CE1974">
        <w:rPr>
          <w:b/>
        </w:rPr>
        <w:t xml:space="preserve">Key words : public relations, </w:t>
      </w:r>
      <w:r w:rsidR="006D00BE" w:rsidRPr="00CE1974">
        <w:rPr>
          <w:b/>
        </w:rPr>
        <w:t>personal influence model</w:t>
      </w:r>
      <w:r w:rsidR="006D00BE">
        <w:rPr>
          <w:b/>
        </w:rPr>
        <w:t>,</w:t>
      </w:r>
      <w:r w:rsidR="006D00BE" w:rsidRPr="00CE1974">
        <w:rPr>
          <w:b/>
        </w:rPr>
        <w:t xml:space="preserve"> </w:t>
      </w:r>
      <w:r w:rsidRPr="00CE1974">
        <w:rPr>
          <w:b/>
        </w:rPr>
        <w:t>mining industry, Indonesia</w:t>
      </w:r>
    </w:p>
    <w:p w:rsidR="000B1E67" w:rsidRDefault="000B1E67" w:rsidP="006D00BE">
      <w:pPr>
        <w:spacing w:line="360" w:lineRule="auto"/>
        <w:jc w:val="center"/>
        <w:rPr>
          <w:b/>
        </w:rPr>
      </w:pPr>
    </w:p>
    <w:p w:rsidR="007347ED" w:rsidRDefault="007347ED">
      <w:pPr>
        <w:spacing w:after="200" w:line="276" w:lineRule="auto"/>
        <w:rPr>
          <w:b/>
        </w:rPr>
      </w:pPr>
      <w:r>
        <w:rPr>
          <w:b/>
        </w:rPr>
        <w:br w:type="page"/>
      </w:r>
    </w:p>
    <w:p w:rsidR="000B1E67" w:rsidRDefault="000B1E67" w:rsidP="00280A7F">
      <w:pPr>
        <w:spacing w:after="200" w:line="276" w:lineRule="auto"/>
        <w:jc w:val="center"/>
        <w:rPr>
          <w:b/>
        </w:rPr>
      </w:pPr>
      <w:r>
        <w:rPr>
          <w:b/>
        </w:rPr>
        <w:lastRenderedPageBreak/>
        <w:t>Abstract</w:t>
      </w:r>
    </w:p>
    <w:p w:rsidR="005E0368" w:rsidRDefault="00FD238E" w:rsidP="00280A7F">
      <w:pPr>
        <w:jc w:val="both"/>
      </w:pPr>
      <w:r w:rsidRPr="00C24B13">
        <w:t xml:space="preserve">This article seeks to better understand public relations functions in Indonesia during the post-Suharto era by examining public relations functions in </w:t>
      </w:r>
      <w:r>
        <w:t>the</w:t>
      </w:r>
      <w:r w:rsidRPr="00C24B13">
        <w:t xml:space="preserve"> Indonesia</w:t>
      </w:r>
      <w:r>
        <w:t>’s</w:t>
      </w:r>
      <w:r w:rsidRPr="00C24B13">
        <w:t xml:space="preserve"> mining </w:t>
      </w:r>
      <w:r>
        <w:t>industry</w:t>
      </w:r>
      <w:r w:rsidRPr="00C24B13">
        <w:t>. The study found that the socio-political changes in the post Suharto era have resulted in the need for the mining compan</w:t>
      </w:r>
      <w:r>
        <w:t xml:space="preserve">ies </w:t>
      </w:r>
      <w:r w:rsidRPr="00C24B13">
        <w:t xml:space="preserve">studied to implement a new management approach when dealing with stakeholders. Factors which encouraged the company to establish an independent division designed to perform public relations functions include a multicultural environment, increasing number of social conflicts between management and communities, decentralised government policy, transparency, and freedom of the press. The existing public relations function, however, focuses more on relationships with communities, which include local governments, local media, and local ethnic groups. </w:t>
      </w:r>
      <w:r w:rsidRPr="00C24B13">
        <w:rPr>
          <w:lang w:eastAsia="id-ID"/>
        </w:rPr>
        <w:t xml:space="preserve">The personal influence model is </w:t>
      </w:r>
      <w:r>
        <w:rPr>
          <w:lang w:eastAsia="id-ID"/>
        </w:rPr>
        <w:t>predominantly carried out</w:t>
      </w:r>
      <w:r w:rsidR="007A6ADA">
        <w:rPr>
          <w:lang w:eastAsia="id-ID"/>
        </w:rPr>
        <w:t xml:space="preserve"> to approach communities</w:t>
      </w:r>
      <w:r>
        <w:rPr>
          <w:lang w:eastAsia="id-ID"/>
        </w:rPr>
        <w:t>.</w:t>
      </w:r>
      <w:r w:rsidRPr="00C24B13">
        <w:rPr>
          <w:lang w:eastAsia="id-ID"/>
        </w:rPr>
        <w:t xml:space="preserve"> </w:t>
      </w:r>
      <w:r w:rsidR="007A6ADA">
        <w:rPr>
          <w:lang w:eastAsia="id-ID"/>
        </w:rPr>
        <w:t>The companies assign f</w:t>
      </w:r>
      <w:r w:rsidRPr="00C24B13">
        <w:rPr>
          <w:lang w:eastAsia="id-ID"/>
        </w:rPr>
        <w:t xml:space="preserve">ield officers </w:t>
      </w:r>
      <w:r w:rsidR="007A6ADA">
        <w:rPr>
          <w:lang w:eastAsia="id-ID"/>
        </w:rPr>
        <w:t xml:space="preserve">to </w:t>
      </w:r>
      <w:r w:rsidRPr="00C24B13">
        <w:rPr>
          <w:lang w:eastAsia="id-ID"/>
        </w:rPr>
        <w:t xml:space="preserve">build personal communications and relationships with key actors in the community to seek favours when the company needs them. </w:t>
      </w:r>
      <w:r w:rsidR="007A6ADA">
        <w:rPr>
          <w:lang w:eastAsia="id-ID"/>
        </w:rPr>
        <w:t>This i</w:t>
      </w:r>
      <w:r>
        <w:rPr>
          <w:lang w:eastAsia="id-ID"/>
        </w:rPr>
        <w:t>nterpersonal relation aim</w:t>
      </w:r>
      <w:r w:rsidR="007A6ADA">
        <w:rPr>
          <w:lang w:eastAsia="id-ID"/>
        </w:rPr>
        <w:t>s</w:t>
      </w:r>
      <w:r>
        <w:rPr>
          <w:lang w:eastAsia="id-ID"/>
        </w:rPr>
        <w:t xml:space="preserve"> to build trust between the companies and communities. This personal relations approach is based on a cultural variable of power distance. Indonesia has a high power distance index which has resulted in a low level of trust. The personal relationships </w:t>
      </w:r>
      <w:r w:rsidR="007A6ADA">
        <w:rPr>
          <w:lang w:eastAsia="id-ID"/>
        </w:rPr>
        <w:t xml:space="preserve">with key actors </w:t>
      </w:r>
      <w:r>
        <w:rPr>
          <w:lang w:eastAsia="id-ID"/>
        </w:rPr>
        <w:t xml:space="preserve">are also </w:t>
      </w:r>
      <w:r w:rsidR="007A6ADA">
        <w:rPr>
          <w:lang w:eastAsia="id-ID"/>
        </w:rPr>
        <w:t>undertaken</w:t>
      </w:r>
      <w:r>
        <w:rPr>
          <w:lang w:eastAsia="id-ID"/>
        </w:rPr>
        <w:t xml:space="preserve"> due to the strong collectivism values of ethnic groups who live around minin</w:t>
      </w:r>
      <w:r w:rsidR="007A6ADA">
        <w:rPr>
          <w:lang w:eastAsia="id-ID"/>
        </w:rPr>
        <w:t>g</w:t>
      </w:r>
      <w:r>
        <w:rPr>
          <w:lang w:eastAsia="id-ID"/>
        </w:rPr>
        <w:t xml:space="preserve"> companies. </w:t>
      </w:r>
      <w:r w:rsidR="007A6ADA" w:rsidRPr="00776614">
        <w:rPr>
          <w:lang w:eastAsia="id-ID"/>
        </w:rPr>
        <w:t xml:space="preserve">Collective culture stresses the group goals over the personal goals, and that individuals are more likely to be attached to their leaders. </w:t>
      </w:r>
      <w:r w:rsidR="007A6ADA">
        <w:t>A</w:t>
      </w:r>
      <w:r w:rsidR="007A6ADA" w:rsidRPr="00565A9D">
        <w:rPr>
          <w:lang w:eastAsia="id-ID"/>
        </w:rPr>
        <w:t xml:space="preserve"> cultural interpreter model is </w:t>
      </w:r>
      <w:r w:rsidR="007A6ADA">
        <w:rPr>
          <w:lang w:eastAsia="id-ID"/>
        </w:rPr>
        <w:t xml:space="preserve">adhered </w:t>
      </w:r>
      <w:r w:rsidR="007A6ADA" w:rsidRPr="00565A9D">
        <w:rPr>
          <w:lang w:eastAsia="id-ID"/>
        </w:rPr>
        <w:t>to</w:t>
      </w:r>
      <w:r w:rsidR="007A6ADA">
        <w:rPr>
          <w:lang w:eastAsia="id-ID"/>
        </w:rPr>
        <w:t xml:space="preserve"> understand this cultural value. </w:t>
      </w:r>
      <w:r w:rsidR="00A7141B">
        <w:rPr>
          <w:lang w:eastAsia="id-ID"/>
        </w:rPr>
        <w:t>T</w:t>
      </w:r>
      <w:r w:rsidR="00A7141B" w:rsidRPr="00C24B13">
        <w:t xml:space="preserve">he </w:t>
      </w:r>
      <w:r w:rsidR="00A7141B">
        <w:t xml:space="preserve">companies </w:t>
      </w:r>
      <w:r w:rsidR="00A7141B" w:rsidRPr="00C24B13">
        <w:t>assign field officers with an understanding of the cultural differences</w:t>
      </w:r>
      <w:r w:rsidR="00A7141B">
        <w:t>. P</w:t>
      </w:r>
      <w:r w:rsidR="00123E82" w:rsidRPr="009343B3">
        <w:rPr>
          <w:iCs/>
          <w:lang w:eastAsia="id-ID"/>
        </w:rPr>
        <w:t xml:space="preserve">ersonal relationship with key persons in the local government </w:t>
      </w:r>
      <w:r w:rsidR="00A7141B">
        <w:rPr>
          <w:iCs/>
          <w:lang w:eastAsia="id-ID"/>
        </w:rPr>
        <w:t xml:space="preserve">is also performed </w:t>
      </w:r>
      <w:r w:rsidR="00123E82" w:rsidRPr="009343B3">
        <w:rPr>
          <w:iCs/>
          <w:lang w:eastAsia="id-ID"/>
        </w:rPr>
        <w:t xml:space="preserve">to avoid difficulty in managing legal issues and to build good cooperation instead of being exploited in doing community development programs. </w:t>
      </w:r>
      <w:r w:rsidR="00A7141B">
        <w:rPr>
          <w:iCs/>
          <w:lang w:eastAsia="id-ID"/>
        </w:rPr>
        <w:t xml:space="preserve">In addition, the companies extend personal networks with media professionals to </w:t>
      </w:r>
      <w:r w:rsidR="00A7141B" w:rsidRPr="007D27A9">
        <w:rPr>
          <w:lang w:eastAsia="id-ID"/>
        </w:rPr>
        <w:t>bring</w:t>
      </w:r>
      <w:r w:rsidR="00A7141B">
        <w:rPr>
          <w:lang w:eastAsia="id-ID"/>
        </w:rPr>
        <w:t xml:space="preserve"> more benefit to the companies, especially in minimising unfavourable media coverage.</w:t>
      </w:r>
      <w:r w:rsidR="007A6ADA">
        <w:t xml:space="preserve"> </w:t>
      </w:r>
      <w:r w:rsidRPr="00C24B13">
        <w:t xml:space="preserve"> </w:t>
      </w:r>
      <w:r w:rsidRPr="00C24B13">
        <w:rPr>
          <w:lang w:eastAsia="id-ID"/>
        </w:rPr>
        <w:t xml:space="preserve">In spite of this, the existing public relations function is a supporting tool rather than an integrated communication function, as it is integrated into the division responsible for corporate social responsibility functions. </w:t>
      </w:r>
      <w:r w:rsidR="00A7141B" w:rsidRPr="00C24B13">
        <w:rPr>
          <w:lang w:eastAsia="id-ID"/>
        </w:rPr>
        <w:t xml:space="preserve">Finally, this paper asserts </w:t>
      </w:r>
      <w:r w:rsidR="00A7141B">
        <w:rPr>
          <w:lang w:eastAsia="id-ID"/>
        </w:rPr>
        <w:t xml:space="preserve">that </w:t>
      </w:r>
      <w:r w:rsidR="005E0368">
        <w:rPr>
          <w:lang w:eastAsia="id-ID"/>
        </w:rPr>
        <w:t xml:space="preserve">the companies practice </w:t>
      </w:r>
      <w:r w:rsidR="00A7141B">
        <w:rPr>
          <w:lang w:eastAsia="id-ID"/>
        </w:rPr>
        <w:t>p</w:t>
      </w:r>
      <w:r w:rsidR="00A7141B" w:rsidRPr="00565A9D">
        <w:t xml:space="preserve">ublic relations </w:t>
      </w:r>
      <w:r w:rsidR="005E0368">
        <w:t xml:space="preserve">as they do </w:t>
      </w:r>
      <w:r w:rsidR="005E0368" w:rsidRPr="00565A9D">
        <w:t>because the dominant coalition chooses to organise and manage in that way</w:t>
      </w:r>
      <w:r w:rsidR="00917A43">
        <w:t>, in order to secure business.</w:t>
      </w:r>
    </w:p>
    <w:p w:rsidR="00D92660" w:rsidRPr="00CE1974" w:rsidRDefault="00D92660" w:rsidP="000B1E67">
      <w:pPr>
        <w:spacing w:after="200" w:line="276" w:lineRule="auto"/>
        <w:rPr>
          <w:b/>
        </w:rPr>
      </w:pPr>
      <w:r w:rsidRPr="00CE1974">
        <w:rPr>
          <w:b/>
        </w:rPr>
        <w:br w:type="page"/>
      </w:r>
    </w:p>
    <w:p w:rsidR="00520F60" w:rsidRPr="00640B38" w:rsidRDefault="00520F60" w:rsidP="005F1547">
      <w:pPr>
        <w:spacing w:line="360" w:lineRule="auto"/>
        <w:jc w:val="both"/>
        <w:rPr>
          <w:b/>
        </w:rPr>
      </w:pPr>
      <w:r w:rsidRPr="00640B38">
        <w:rPr>
          <w:b/>
        </w:rPr>
        <w:lastRenderedPageBreak/>
        <w:t>I</w:t>
      </w:r>
      <w:r w:rsidR="005F1547">
        <w:rPr>
          <w:b/>
        </w:rPr>
        <w:t>NTRODUCTION</w:t>
      </w:r>
    </w:p>
    <w:p w:rsidR="00226C31" w:rsidRPr="00640B38" w:rsidRDefault="00D528C2" w:rsidP="005F1547">
      <w:pPr>
        <w:autoSpaceDE w:val="0"/>
        <w:autoSpaceDN w:val="0"/>
        <w:adjustRightInd w:val="0"/>
        <w:spacing w:line="360" w:lineRule="auto"/>
        <w:jc w:val="both"/>
      </w:pPr>
      <w:r w:rsidRPr="00640B38">
        <w:t xml:space="preserve">Public relations practices vary across the world. </w:t>
      </w:r>
      <w:r w:rsidR="00226C31" w:rsidRPr="00640B38">
        <w:t xml:space="preserve">Some scholars (Grunig, Grunig, Sriramesh, Huang, &amp; Lyra, 1995; Vercic, Grunig, &amp; Grunig, 1996) have proposed the concept of generic principles and specific applications of public relations. Generic principles refer to standardised world-wide principles, while specific applications mean that the generic principles are applied differently in different settings (Grunig, Grunig, &amp; Dozier, 2006). Grunig et.al (2006) refer to the principles proposed by The Excellence Study as the generic principles. Meanwhile, the culture, political and economic system, the media system, the degree of activism, and the level of economic development have characterised specific applications of public relations (Sriramesh &amp; Vercic, 2003). </w:t>
      </w:r>
    </w:p>
    <w:p w:rsidR="00226C31" w:rsidRPr="00640B38" w:rsidRDefault="00226C31" w:rsidP="005F1547">
      <w:pPr>
        <w:autoSpaceDE w:val="0"/>
        <w:autoSpaceDN w:val="0"/>
        <w:adjustRightInd w:val="0"/>
        <w:spacing w:line="360" w:lineRule="auto"/>
        <w:jc w:val="both"/>
      </w:pPr>
    </w:p>
    <w:p w:rsidR="006F40C2" w:rsidRPr="00640B38" w:rsidRDefault="00226C31" w:rsidP="005F1547">
      <w:pPr>
        <w:spacing w:line="360" w:lineRule="auto"/>
        <w:jc w:val="both"/>
      </w:pPr>
      <w:r w:rsidRPr="00640B38">
        <w:t xml:space="preserve">Several international studies have confirmed that variation in public relations models has been found in many cultures and political systems, illustrating the use of </w:t>
      </w:r>
      <w:r w:rsidRPr="00640B38">
        <w:rPr>
          <w:lang w:eastAsia="id-ID"/>
        </w:rPr>
        <w:t xml:space="preserve">the personal influence model </w:t>
      </w:r>
      <w:r w:rsidR="00703DC9" w:rsidRPr="00640B38">
        <w:t xml:space="preserve">as an additional dimension of Grunig’s four model of public relations </w:t>
      </w:r>
      <w:r w:rsidRPr="00640B38">
        <w:rPr>
          <w:lang w:eastAsia="id-ID"/>
        </w:rPr>
        <w:t xml:space="preserve">(Grunig et al., 1995; Huang, 2000; Jo &amp; Kim, 2004; Park, 2002; Rhee, 2002; Sriramesh, 1992). </w:t>
      </w:r>
      <w:r w:rsidR="00703DC9" w:rsidRPr="00640B38">
        <w:rPr>
          <w:lang w:eastAsia="id-ID"/>
        </w:rPr>
        <w:t xml:space="preserve">In spite of this, it is still unclear why certain public relation practices are more common in certain countries (Jo &amp; Kim 2004). </w:t>
      </w:r>
      <w:r w:rsidR="00703DC9" w:rsidRPr="00640B38">
        <w:t xml:space="preserve">In relation to this, this article seeks to better understand public relations practices in Indonesia today. The premise of this article in exploring this topic is the economic, social, and political changes after Suharto’s resignation, which have resulted in opportunities and challenges for public relations practices. </w:t>
      </w:r>
    </w:p>
    <w:p w:rsidR="006F40C2" w:rsidRPr="00640B38" w:rsidRDefault="006F40C2" w:rsidP="005F1547">
      <w:pPr>
        <w:spacing w:line="360" w:lineRule="auto"/>
        <w:jc w:val="both"/>
        <w:rPr>
          <w:u w:val="single"/>
        </w:rPr>
      </w:pPr>
    </w:p>
    <w:p w:rsidR="006F40C2" w:rsidRPr="00640B38" w:rsidRDefault="006F40C2" w:rsidP="005F1547">
      <w:pPr>
        <w:spacing w:line="360" w:lineRule="auto"/>
        <w:jc w:val="both"/>
      </w:pPr>
      <w:r w:rsidRPr="00640B38">
        <w:t xml:space="preserve">In Indonesia, public relations was first introduced in 1950s when a number of multinational companies started their business in Indonesia and needed to build a good relationship with the government and the public (Ananto, 2004a; Putra, 1996). In 1962, public relations practice in government agencies began to develop, as the government decided that all government agencies should have public relations departments to facilitate dialogue between government and the public and support decision making process (Ananto, 2004a). The foreign and domestic capital investment law passed in 1967 have led the number of foreign and domestic investors to increase (Putra, 1996). Accordingly, the number of public </w:t>
      </w:r>
      <w:r w:rsidRPr="00640B38">
        <w:lastRenderedPageBreak/>
        <w:t xml:space="preserve">relations agency as well as the number of public relations practitioners working within organisations has increased (Ananto, 2004a). </w:t>
      </w:r>
    </w:p>
    <w:p w:rsidR="006F40C2" w:rsidRPr="00640B38" w:rsidRDefault="006F40C2" w:rsidP="005F1547">
      <w:pPr>
        <w:spacing w:line="360" w:lineRule="auto"/>
        <w:jc w:val="both"/>
      </w:pPr>
    </w:p>
    <w:p w:rsidR="006F40C2" w:rsidRPr="00640B38" w:rsidRDefault="006F40C2" w:rsidP="005F1547">
      <w:pPr>
        <w:spacing w:line="360" w:lineRule="auto"/>
        <w:jc w:val="both"/>
      </w:pPr>
      <w:r w:rsidRPr="00640B38">
        <w:t xml:space="preserve">In spite of this, the Suharto government that ruled Indonesia for 32 years, suppressed public opinion. As a consequence, public relations was limited to the one way communication process (Ananto, 2004a). </w:t>
      </w:r>
      <w:r w:rsidR="00C23646" w:rsidRPr="00640B38">
        <w:t xml:space="preserve">Public relations practitioners were mainly assigned to providing the media with favourable publicity while ensuring that unfavourable publicity was kept out. </w:t>
      </w:r>
      <w:r w:rsidRPr="00640B38">
        <w:t xml:space="preserve">They were merely communication technicians who execute policy assigned by others in companies and were not involved in the decision </w:t>
      </w:r>
      <w:r w:rsidR="00C23646" w:rsidRPr="00640B38">
        <w:t>making process (Ananto, 2004a, 2004b; Putra, 1996</w:t>
      </w:r>
      <w:r w:rsidRPr="00640B38">
        <w:t>).</w:t>
      </w:r>
    </w:p>
    <w:p w:rsidR="006F40C2" w:rsidRPr="00640B38" w:rsidRDefault="006F40C2" w:rsidP="005F1547">
      <w:pPr>
        <w:spacing w:line="360" w:lineRule="auto"/>
        <w:jc w:val="both"/>
      </w:pPr>
    </w:p>
    <w:p w:rsidR="006F40C2" w:rsidRPr="00640B38" w:rsidRDefault="006F40C2" w:rsidP="005F1547">
      <w:pPr>
        <w:spacing w:line="360" w:lineRule="auto"/>
        <w:jc w:val="both"/>
      </w:pPr>
      <w:r w:rsidRPr="00640B38">
        <w:t>Suharto’s resignation in May 1998</w:t>
      </w:r>
      <w:r w:rsidR="001661B2" w:rsidRPr="00640B38">
        <w:t>,</w:t>
      </w:r>
      <w:r w:rsidRPr="00640B38">
        <w:t xml:space="preserve"> however, gave a new hope for the growth of public relations profession. Since the freedom to speak and expression has become legal in 1999, </w:t>
      </w:r>
      <w:r w:rsidR="001661B2" w:rsidRPr="00640B38">
        <w:t xml:space="preserve">the number of mass media outlets has increased. </w:t>
      </w:r>
      <w:r w:rsidRPr="00640B38">
        <w:t xml:space="preserve">People have become more concerned about the democratic system, protection of the law and human rights. There are more public movements that are demanding for transparency, accountability, reliability, </w:t>
      </w:r>
      <w:r w:rsidR="00EC793F" w:rsidRPr="00640B38">
        <w:t>responsibility and fairness. This</w:t>
      </w:r>
      <w:r w:rsidRPr="00640B38">
        <w:t xml:space="preserve"> democratic atmosphere </w:t>
      </w:r>
      <w:r w:rsidR="00E92AAE" w:rsidRPr="00640B38">
        <w:t>(Thompson 2008) has</w:t>
      </w:r>
      <w:r w:rsidRPr="00640B38">
        <w:t xml:space="preserve"> </w:t>
      </w:r>
      <w:r w:rsidR="00C23646" w:rsidRPr="00640B38">
        <w:t xml:space="preserve">had an influence on the way companies manage their relationships with the public. </w:t>
      </w:r>
    </w:p>
    <w:p w:rsidR="00C23646" w:rsidRPr="00640B38" w:rsidRDefault="00C23646" w:rsidP="005F1547">
      <w:pPr>
        <w:spacing w:line="360" w:lineRule="auto"/>
        <w:jc w:val="both"/>
      </w:pPr>
    </w:p>
    <w:p w:rsidR="00FE2757" w:rsidRDefault="006F40C2" w:rsidP="005F1547">
      <w:pPr>
        <w:spacing w:line="360" w:lineRule="auto"/>
        <w:jc w:val="both"/>
      </w:pPr>
      <w:r w:rsidRPr="00640B38">
        <w:t xml:space="preserve">This article </w:t>
      </w:r>
      <w:r w:rsidR="00EC793F" w:rsidRPr="00640B38">
        <w:t xml:space="preserve">focuses on </w:t>
      </w:r>
      <w:r w:rsidRPr="00640B38">
        <w:t xml:space="preserve">the public relations </w:t>
      </w:r>
      <w:r w:rsidR="00EC793F" w:rsidRPr="00640B38">
        <w:t xml:space="preserve">practices </w:t>
      </w:r>
      <w:r w:rsidRPr="00640B38">
        <w:t xml:space="preserve">in </w:t>
      </w:r>
      <w:r w:rsidR="00EC793F" w:rsidRPr="00640B38">
        <w:t xml:space="preserve">the Indonesia’s mining industry. This </w:t>
      </w:r>
      <w:r w:rsidRPr="00640B38">
        <w:t xml:space="preserve">provides us with a “window” into public relations in the post Suharto era. </w:t>
      </w:r>
      <w:r w:rsidR="00EC793F" w:rsidRPr="00640B38">
        <w:t xml:space="preserve">This </w:t>
      </w:r>
      <w:r w:rsidR="001661B2" w:rsidRPr="00640B38">
        <w:t xml:space="preserve">industry has contributed significantly to the economic sectors in Indonesia (Pricewaterhouse Coopers, 2005). </w:t>
      </w:r>
    </w:p>
    <w:p w:rsidR="00125C08" w:rsidRPr="00640B38" w:rsidRDefault="00125C08" w:rsidP="005F1547">
      <w:pPr>
        <w:spacing w:line="360" w:lineRule="auto"/>
        <w:jc w:val="both"/>
      </w:pPr>
    </w:p>
    <w:p w:rsidR="00FE2757" w:rsidRPr="00640B38" w:rsidRDefault="00FE2757" w:rsidP="005F1547">
      <w:pPr>
        <w:spacing w:line="360" w:lineRule="auto"/>
        <w:jc w:val="both"/>
      </w:pPr>
      <w:r w:rsidRPr="00640B38">
        <w:t xml:space="preserve">During the Suharto era, the government provided security around mining areas through the use of the military. The mining industry enjoyed a privileged position, being able to </w:t>
      </w:r>
      <w:r w:rsidRPr="00640B38">
        <w:rPr>
          <w:color w:val="333333"/>
        </w:rPr>
        <w:t>communicate directly with the government through official reports (Wiriosudarmo, 2001).  This system meant that the mining industry could avoid communicating with the public and was able to ignore the public’s demand for information about its operations (Wiriosudarmo, 2001).</w:t>
      </w:r>
      <w:r w:rsidRPr="00640B38">
        <w:t xml:space="preserve"> </w:t>
      </w:r>
    </w:p>
    <w:p w:rsidR="00FE2757" w:rsidRPr="00640B38" w:rsidRDefault="00FE2757" w:rsidP="005F1547">
      <w:pPr>
        <w:spacing w:line="360" w:lineRule="auto"/>
        <w:jc w:val="both"/>
      </w:pPr>
    </w:p>
    <w:p w:rsidR="00E92AAE" w:rsidRDefault="00FE2757" w:rsidP="005F1547">
      <w:pPr>
        <w:spacing w:line="360" w:lineRule="auto"/>
        <w:jc w:val="both"/>
      </w:pPr>
      <w:r w:rsidRPr="00640B38">
        <w:t>In the post Suharto era, however, Indonesia has moved towards a more democratic system. There have been more public demands on mining companies and the number of conflicts with the community has increased</w:t>
      </w:r>
      <w:r w:rsidRPr="00640B38">
        <w:rPr>
          <w:lang w:val="en-US"/>
        </w:rPr>
        <w:t xml:space="preserve"> (Wiriosudarmo, 2001)</w:t>
      </w:r>
      <w:r w:rsidRPr="00640B38">
        <w:t xml:space="preserve">. In addition, the government has been pressured to decentralise its authority to regional governments. In 1999, as a result of Law no 22 which regulates regional autonomy, the government decentralised its authority, making the district level responsible for major needs, including the environment, health, land management, public works, and education. This decentralisation also affects the mining industry, as most aspects of this industry are under the jurisdiction of local government (Wahju, 2002; Wiriosudarmo, 2001). </w:t>
      </w:r>
      <w:r w:rsidR="00E92AAE" w:rsidRPr="00640B38">
        <w:t xml:space="preserve">This background accordingly provides an important site for exploring </w:t>
      </w:r>
      <w:r w:rsidR="00B834BC" w:rsidRPr="00640B38">
        <w:t>the way companies manage their relationships with their stakeholders.</w:t>
      </w:r>
    </w:p>
    <w:p w:rsidR="005F1547" w:rsidRPr="00640B38" w:rsidRDefault="005F1547" w:rsidP="005F1547">
      <w:pPr>
        <w:spacing w:line="360" w:lineRule="auto"/>
        <w:jc w:val="both"/>
      </w:pPr>
    </w:p>
    <w:p w:rsidR="00640B38" w:rsidRPr="00640B38" w:rsidRDefault="00640B38" w:rsidP="005F1547">
      <w:pPr>
        <w:spacing w:line="360" w:lineRule="auto"/>
        <w:jc w:val="both"/>
      </w:pPr>
      <w:r w:rsidRPr="00640B38">
        <w:t xml:space="preserve">Against this background, this article seeks to better understand the practices of public relations in the post Suharto era. In more detail, this article aims </w:t>
      </w:r>
    </w:p>
    <w:p w:rsidR="00640B38" w:rsidRPr="00640B38" w:rsidRDefault="00640B38" w:rsidP="005F1547">
      <w:pPr>
        <w:numPr>
          <w:ilvl w:val="0"/>
          <w:numId w:val="1"/>
        </w:numPr>
        <w:spacing w:line="360" w:lineRule="auto"/>
        <w:jc w:val="both"/>
      </w:pPr>
      <w:r w:rsidRPr="00640B38">
        <w:t xml:space="preserve">to understand how changes in the external environment have contributed to the implementation of public relations functions, </w:t>
      </w:r>
    </w:p>
    <w:p w:rsidR="00640B38" w:rsidRPr="00640B38" w:rsidRDefault="00640B38" w:rsidP="005F1547">
      <w:pPr>
        <w:numPr>
          <w:ilvl w:val="0"/>
          <w:numId w:val="1"/>
        </w:numPr>
        <w:spacing w:line="360" w:lineRule="auto"/>
        <w:jc w:val="both"/>
      </w:pPr>
      <w:r w:rsidRPr="00640B38">
        <w:t xml:space="preserve">to better understand how senior management and public relations practitioners within the company perceive these public relations functions, </w:t>
      </w:r>
    </w:p>
    <w:p w:rsidR="00640B38" w:rsidRPr="00640B38" w:rsidRDefault="00640B38" w:rsidP="005F1547">
      <w:pPr>
        <w:numPr>
          <w:ilvl w:val="0"/>
          <w:numId w:val="1"/>
        </w:numPr>
        <w:spacing w:line="360" w:lineRule="auto"/>
        <w:jc w:val="both"/>
      </w:pPr>
      <w:r w:rsidRPr="00640B38">
        <w:t>to identify how these perceived public relations functions relate to the model of public relations.</w:t>
      </w:r>
    </w:p>
    <w:p w:rsidR="000B06F5" w:rsidRPr="00640B38" w:rsidRDefault="000B06F5" w:rsidP="005F1547">
      <w:pPr>
        <w:spacing w:line="360" w:lineRule="auto"/>
        <w:jc w:val="both"/>
      </w:pPr>
    </w:p>
    <w:p w:rsidR="00BB194F" w:rsidRPr="00640B38" w:rsidRDefault="00BB194F" w:rsidP="005F1547">
      <w:pPr>
        <w:spacing w:line="360" w:lineRule="auto"/>
        <w:jc w:val="both"/>
        <w:outlineLvl w:val="0"/>
        <w:rPr>
          <w:b/>
        </w:rPr>
      </w:pPr>
      <w:r w:rsidRPr="00640B38">
        <w:rPr>
          <w:b/>
        </w:rPr>
        <w:t>METHOD</w:t>
      </w:r>
    </w:p>
    <w:p w:rsidR="00254E09" w:rsidRPr="00640B38" w:rsidRDefault="008C4B55" w:rsidP="005F1547">
      <w:pPr>
        <w:autoSpaceDE w:val="0"/>
        <w:autoSpaceDN w:val="0"/>
        <w:adjustRightInd w:val="0"/>
        <w:spacing w:line="360" w:lineRule="auto"/>
        <w:jc w:val="both"/>
        <w:rPr>
          <w:lang w:eastAsia="id-ID"/>
        </w:rPr>
      </w:pPr>
      <w:r w:rsidRPr="00640B38">
        <w:rPr>
          <w:lang w:eastAsia="id-ID"/>
        </w:rPr>
        <w:t>Th</w:t>
      </w:r>
      <w:r w:rsidR="005F1547">
        <w:rPr>
          <w:lang w:eastAsia="id-ID"/>
        </w:rPr>
        <w:t xml:space="preserve">is article is based on a research </w:t>
      </w:r>
      <w:r w:rsidRPr="00640B38">
        <w:rPr>
          <w:lang w:eastAsia="id-ID"/>
        </w:rPr>
        <w:t xml:space="preserve">in three mining companies, which operate in three different </w:t>
      </w:r>
      <w:r w:rsidR="008F6438" w:rsidRPr="00640B38">
        <w:rPr>
          <w:lang w:eastAsia="id-ID"/>
        </w:rPr>
        <w:t>environmental areas</w:t>
      </w:r>
      <w:r w:rsidRPr="00640B38">
        <w:rPr>
          <w:lang w:eastAsia="id-ID"/>
        </w:rPr>
        <w:t>.</w:t>
      </w:r>
      <w:r w:rsidR="008F6438" w:rsidRPr="00640B38">
        <w:rPr>
          <w:lang w:eastAsia="id-ID"/>
        </w:rPr>
        <w:t xml:space="preserve"> </w:t>
      </w:r>
      <w:r w:rsidR="00254E09" w:rsidRPr="00640B38">
        <w:rPr>
          <w:lang w:eastAsia="id-ID"/>
        </w:rPr>
        <w:t xml:space="preserve">Data was collected through semi-structured interviews. The interviews were conducted to explore how the company defines public relations and how it engages with the public. There were two groups or participants for this study: those who were members of top level management and those who were members of a public relations unit. Interviews with members of top level management aimed to explore how they views </w:t>
      </w:r>
      <w:r w:rsidR="00254E09" w:rsidRPr="00640B38">
        <w:rPr>
          <w:lang w:eastAsia="id-ID"/>
        </w:rPr>
        <w:lastRenderedPageBreak/>
        <w:t xml:space="preserve">public relations functions. Meanwhile, interviews with public relations practitioners sought to find out the pattern of public relations practices. </w:t>
      </w:r>
    </w:p>
    <w:p w:rsidR="00254E09" w:rsidRPr="00640B38" w:rsidRDefault="00254E09" w:rsidP="005F1547">
      <w:pPr>
        <w:autoSpaceDE w:val="0"/>
        <w:autoSpaceDN w:val="0"/>
        <w:adjustRightInd w:val="0"/>
        <w:spacing w:line="360" w:lineRule="auto"/>
        <w:jc w:val="both"/>
        <w:rPr>
          <w:lang w:eastAsia="id-ID"/>
        </w:rPr>
      </w:pPr>
    </w:p>
    <w:p w:rsidR="00254E09" w:rsidRPr="00640B38" w:rsidRDefault="00254E09" w:rsidP="005F1547">
      <w:pPr>
        <w:autoSpaceDE w:val="0"/>
        <w:autoSpaceDN w:val="0"/>
        <w:adjustRightInd w:val="0"/>
        <w:spacing w:line="360" w:lineRule="auto"/>
        <w:jc w:val="both"/>
      </w:pPr>
      <w:r w:rsidRPr="00640B38">
        <w:rPr>
          <w:lang w:eastAsia="id-ID"/>
        </w:rPr>
        <w:t xml:space="preserve">Thirty seven participants were interviewed, including three members of top management and thirty four members of departments, which are claimed to be responsible for public relations functions. The interviews were conducted in Indonesian and tape-recorded. They were then transcribed and translated into English. The data gathered was analysed to </w:t>
      </w:r>
      <w:r w:rsidRPr="00640B38">
        <w:t>construct a picture of public relations functions in this company. Using the NVIVO program, the patterns were identified and compared with what public relations theorists suggest about the generic principles of public relations functions. Additionally, secondary data were collected from relevant documents, such as organisational structure and job descriptions, annual reports containing the history and performance of the company, articles in the media about the company with regard to stakeholder relationships, mining industry regulations, and other research related to this topic. Document analysis was carried out to study the history and context of relevant public relations functions in the post-Suharto era.</w:t>
      </w:r>
    </w:p>
    <w:p w:rsidR="00A67A74" w:rsidRDefault="00A67A74" w:rsidP="005F1547">
      <w:pPr>
        <w:spacing w:line="360" w:lineRule="auto"/>
        <w:jc w:val="both"/>
        <w:rPr>
          <w:lang w:eastAsia="id-ID"/>
        </w:rPr>
      </w:pPr>
    </w:p>
    <w:p w:rsidR="00254E09" w:rsidRPr="005F1547" w:rsidRDefault="00492627" w:rsidP="005F1547">
      <w:pPr>
        <w:spacing w:line="360" w:lineRule="auto"/>
        <w:jc w:val="both"/>
        <w:rPr>
          <w:b/>
          <w:i/>
          <w:lang w:eastAsia="id-ID"/>
        </w:rPr>
      </w:pPr>
      <w:r>
        <w:rPr>
          <w:b/>
          <w:i/>
          <w:lang w:eastAsia="id-ID"/>
        </w:rPr>
        <w:t>Background of the Companies Studied</w:t>
      </w:r>
    </w:p>
    <w:p w:rsidR="005F1547" w:rsidRPr="005F1547" w:rsidRDefault="005F1547" w:rsidP="005F1547">
      <w:pPr>
        <w:spacing w:line="360" w:lineRule="auto"/>
        <w:jc w:val="both"/>
        <w:rPr>
          <w:i/>
          <w:lang w:eastAsia="id-ID"/>
        </w:rPr>
      </w:pPr>
      <w:r>
        <w:rPr>
          <w:i/>
          <w:lang w:eastAsia="id-ID"/>
        </w:rPr>
        <w:t>Company A</w:t>
      </w:r>
    </w:p>
    <w:p w:rsidR="00E67D82" w:rsidRPr="00640B38" w:rsidRDefault="008C4B55" w:rsidP="005F1547">
      <w:pPr>
        <w:spacing w:line="360" w:lineRule="auto"/>
        <w:jc w:val="both"/>
        <w:rPr>
          <w:lang w:eastAsia="id-ID"/>
        </w:rPr>
      </w:pPr>
      <w:r w:rsidRPr="00640B38">
        <w:rPr>
          <w:lang w:eastAsia="id-ID"/>
        </w:rPr>
        <w:t>The first company is an Indonesian privately owned mining company</w:t>
      </w:r>
      <w:r w:rsidRPr="00640B38">
        <w:rPr>
          <w:rStyle w:val="FootnoteReference"/>
          <w:lang w:eastAsia="id-ID"/>
        </w:rPr>
        <w:footnoteReference w:id="2"/>
      </w:r>
      <w:r w:rsidRPr="00640B38">
        <w:rPr>
          <w:lang w:eastAsia="id-ID"/>
        </w:rPr>
        <w:t xml:space="preserve">. Previously </w:t>
      </w:r>
      <w:r w:rsidRPr="00640B38">
        <w:t xml:space="preserve">this company was owned by foreign investors, but since 2001, the company has sold all of its shares to an Indonesian public company. This company started its operation in 1991 and is planning to close down mining by 2021. </w:t>
      </w:r>
      <w:r w:rsidR="00E67D82" w:rsidRPr="00640B38">
        <w:t xml:space="preserve">The area where the mining operates was used to be a remote area isolated from the district government. Due to the mining activities, there were more people come and stay in this area. </w:t>
      </w:r>
      <w:r w:rsidR="00E67D82" w:rsidRPr="00640B38">
        <w:rPr>
          <w:lang w:eastAsia="id-ID"/>
        </w:rPr>
        <w:t>Apart from the original ethnic groups</w:t>
      </w:r>
      <w:r w:rsidR="00E67D82" w:rsidRPr="00640B38">
        <w:rPr>
          <w:rStyle w:val="FootnoteReference"/>
          <w:rFonts w:eastAsia="Calibri"/>
          <w:lang w:eastAsia="id-ID"/>
        </w:rPr>
        <w:footnoteReference w:id="3"/>
      </w:r>
      <w:r w:rsidR="00E67D82" w:rsidRPr="00640B38">
        <w:rPr>
          <w:lang w:eastAsia="id-ID"/>
        </w:rPr>
        <w:t xml:space="preserve">, there are </w:t>
      </w:r>
      <w:r w:rsidR="00E67D82" w:rsidRPr="00640B38">
        <w:rPr>
          <w:lang w:eastAsia="id-ID"/>
        </w:rPr>
        <w:lastRenderedPageBreak/>
        <w:t>migrants from different islands</w:t>
      </w:r>
      <w:r w:rsidR="00E67D82" w:rsidRPr="00640B38">
        <w:rPr>
          <w:rStyle w:val="FootnoteReference"/>
          <w:rFonts w:eastAsia="Calibri"/>
          <w:lang w:eastAsia="id-ID"/>
        </w:rPr>
        <w:footnoteReference w:id="4"/>
      </w:r>
      <w:r w:rsidR="00E67D82" w:rsidRPr="00640B38">
        <w:rPr>
          <w:lang w:eastAsia="id-ID"/>
        </w:rPr>
        <w:t xml:space="preserve"> who come and settle in around this area voluntarily or due to the transmigration</w:t>
      </w:r>
      <w:r w:rsidR="00E67D82" w:rsidRPr="00640B38">
        <w:rPr>
          <w:rStyle w:val="FootnoteReference"/>
          <w:rFonts w:eastAsia="Calibri"/>
          <w:lang w:eastAsia="id-ID"/>
        </w:rPr>
        <w:footnoteReference w:id="5"/>
      </w:r>
      <w:r w:rsidR="00E67D82" w:rsidRPr="00640B38">
        <w:rPr>
          <w:lang w:eastAsia="id-ID"/>
        </w:rPr>
        <w:t xml:space="preserve"> program (Evers &amp; Gerke, 1992). </w:t>
      </w:r>
    </w:p>
    <w:p w:rsidR="007A5D53" w:rsidRPr="00640B38" w:rsidRDefault="007A5D53" w:rsidP="005F1547">
      <w:pPr>
        <w:spacing w:line="360" w:lineRule="auto"/>
        <w:jc w:val="both"/>
        <w:rPr>
          <w:lang w:eastAsia="id-ID"/>
        </w:rPr>
      </w:pPr>
    </w:p>
    <w:p w:rsidR="00E67D82" w:rsidRPr="00640B38" w:rsidRDefault="00D0665D" w:rsidP="005F1547">
      <w:pPr>
        <w:autoSpaceDE w:val="0"/>
        <w:autoSpaceDN w:val="0"/>
        <w:adjustRightInd w:val="0"/>
        <w:spacing w:line="360" w:lineRule="auto"/>
        <w:jc w:val="both"/>
      </w:pPr>
      <w:r w:rsidRPr="00640B38">
        <w:rPr>
          <w:lang w:eastAsia="id-ID"/>
        </w:rPr>
        <w:t xml:space="preserve">During Suharto era, </w:t>
      </w:r>
      <w:r w:rsidR="00CC4936" w:rsidRPr="00640B38">
        <w:rPr>
          <w:lang w:eastAsia="id-ID"/>
        </w:rPr>
        <w:t>p</w:t>
      </w:r>
      <w:r w:rsidR="00DF1FD6" w:rsidRPr="00640B38">
        <w:t>ublic relations of this company was held by officers in the headquarter office in Jakarta, close to the central government.</w:t>
      </w:r>
      <w:r w:rsidR="00CC4936" w:rsidRPr="00640B38">
        <w:t xml:space="preserve"> </w:t>
      </w:r>
      <w:r w:rsidRPr="00640B38">
        <w:t>After Suharto’s resignation in 1998, however, th</w:t>
      </w:r>
      <w:r w:rsidR="005F1547">
        <w:t xml:space="preserve">is company established </w:t>
      </w:r>
      <w:r w:rsidR="000F5642" w:rsidRPr="00640B38">
        <w:t xml:space="preserve">an independent division, which </w:t>
      </w:r>
      <w:r w:rsidR="00E67D82" w:rsidRPr="00640B38">
        <w:t xml:space="preserve">is </w:t>
      </w:r>
      <w:r w:rsidR="000F5642" w:rsidRPr="00640B38">
        <w:t xml:space="preserve">responsible for </w:t>
      </w:r>
      <w:r w:rsidR="00E67D82" w:rsidRPr="00640B38">
        <w:t>handling external issues and corporate social responsibility (CSR) programs.</w:t>
      </w:r>
      <w:r w:rsidR="00CC4936" w:rsidRPr="00640B38">
        <w:t xml:space="preserve"> Th</w:t>
      </w:r>
      <w:r w:rsidR="00CD71BE" w:rsidRPr="00640B38">
        <w:t>is division is also claimed to be responsible for handling public</w:t>
      </w:r>
      <w:r w:rsidR="00CC4936" w:rsidRPr="00640B38">
        <w:t xml:space="preserve"> relations functions of this company </w:t>
      </w:r>
    </w:p>
    <w:p w:rsidR="00922DA4" w:rsidRPr="00640B38" w:rsidRDefault="00922DA4" w:rsidP="005F1547">
      <w:pPr>
        <w:autoSpaceDE w:val="0"/>
        <w:autoSpaceDN w:val="0"/>
        <w:adjustRightInd w:val="0"/>
        <w:spacing w:line="360" w:lineRule="auto"/>
        <w:jc w:val="both"/>
      </w:pPr>
    </w:p>
    <w:p w:rsidR="00922DA4" w:rsidRPr="00640B38" w:rsidRDefault="005F1547" w:rsidP="005F1547">
      <w:pPr>
        <w:autoSpaceDE w:val="0"/>
        <w:autoSpaceDN w:val="0"/>
        <w:adjustRightInd w:val="0"/>
        <w:spacing w:line="360" w:lineRule="auto"/>
        <w:jc w:val="both"/>
        <w:rPr>
          <w:b/>
          <w:lang w:eastAsia="id-ID"/>
        </w:rPr>
      </w:pPr>
      <w:r>
        <w:rPr>
          <w:b/>
          <w:i/>
          <w:lang w:eastAsia="id-ID"/>
        </w:rPr>
        <w:t>Company B</w:t>
      </w:r>
    </w:p>
    <w:p w:rsidR="008C4B55" w:rsidRPr="00640B38" w:rsidRDefault="008C4B55" w:rsidP="005F1547">
      <w:pPr>
        <w:autoSpaceDE w:val="0"/>
        <w:autoSpaceDN w:val="0"/>
        <w:adjustRightInd w:val="0"/>
        <w:spacing w:line="360" w:lineRule="auto"/>
        <w:jc w:val="both"/>
        <w:rPr>
          <w:lang w:eastAsia="id-ID"/>
        </w:rPr>
      </w:pPr>
      <w:r w:rsidRPr="00640B38">
        <w:rPr>
          <w:lang w:eastAsia="id-ID"/>
        </w:rPr>
        <w:t>The second company is a</w:t>
      </w:r>
      <w:r w:rsidR="00151CFC" w:rsidRPr="00640B38">
        <w:rPr>
          <w:lang w:eastAsia="id-ID"/>
        </w:rPr>
        <w:t xml:space="preserve">n Indonesian limited </w:t>
      </w:r>
      <w:r w:rsidRPr="00640B38">
        <w:rPr>
          <w:lang w:eastAsia="id-ID"/>
        </w:rPr>
        <w:t xml:space="preserve">state </w:t>
      </w:r>
      <w:r w:rsidR="00151CFC" w:rsidRPr="00640B38">
        <w:rPr>
          <w:lang w:eastAsia="id-ID"/>
        </w:rPr>
        <w:t xml:space="preserve">mining corporation which </w:t>
      </w:r>
      <w:r w:rsidR="0081039B" w:rsidRPr="00640B38">
        <w:rPr>
          <w:lang w:eastAsia="id-ID"/>
        </w:rPr>
        <w:t>was established as a merger from several single state owned companies in</w:t>
      </w:r>
      <w:r w:rsidR="00151CFC" w:rsidRPr="00640B38">
        <w:rPr>
          <w:lang w:eastAsia="id-ID"/>
        </w:rPr>
        <w:t xml:space="preserve">1968. </w:t>
      </w:r>
      <w:r w:rsidR="0081039B" w:rsidRPr="00640B38">
        <w:rPr>
          <w:lang w:eastAsia="id-ID"/>
        </w:rPr>
        <w:t>This company was first listed on the stock exchange when the government sold 35% of the company to the public in 1997. The majority of this 35% is held by foreign institutions. Currently this company runs nine mining areas spread across Indonesia.</w:t>
      </w:r>
      <w:r w:rsidR="002D761B" w:rsidRPr="00640B38">
        <w:rPr>
          <w:lang w:eastAsia="id-ID"/>
        </w:rPr>
        <w:t xml:space="preserve"> </w:t>
      </w:r>
      <w:r w:rsidR="0081039B" w:rsidRPr="00640B38">
        <w:rPr>
          <w:lang w:eastAsia="id-ID"/>
        </w:rPr>
        <w:t xml:space="preserve">This study is undertaken in the one mining area which is located </w:t>
      </w:r>
      <w:r w:rsidR="002D761B" w:rsidRPr="00640B38">
        <w:rPr>
          <w:lang w:eastAsia="id-ID"/>
        </w:rPr>
        <w:t xml:space="preserve">only two-hour drive from </w:t>
      </w:r>
      <w:r w:rsidR="0081039B" w:rsidRPr="00640B38">
        <w:rPr>
          <w:lang w:eastAsia="id-ID"/>
        </w:rPr>
        <w:t>the capital city of Jakarta.</w:t>
      </w:r>
    </w:p>
    <w:p w:rsidR="00151CFC" w:rsidRPr="00640B38" w:rsidRDefault="00151CFC" w:rsidP="005F1547">
      <w:pPr>
        <w:autoSpaceDE w:val="0"/>
        <w:autoSpaceDN w:val="0"/>
        <w:adjustRightInd w:val="0"/>
        <w:spacing w:line="360" w:lineRule="auto"/>
        <w:jc w:val="both"/>
        <w:rPr>
          <w:lang w:eastAsia="id-ID"/>
        </w:rPr>
      </w:pPr>
    </w:p>
    <w:p w:rsidR="008C4B55" w:rsidRPr="00640B38" w:rsidRDefault="002D761B" w:rsidP="005F1547">
      <w:pPr>
        <w:autoSpaceDE w:val="0"/>
        <w:autoSpaceDN w:val="0"/>
        <w:adjustRightInd w:val="0"/>
        <w:spacing w:line="360" w:lineRule="auto"/>
        <w:jc w:val="both"/>
        <w:rPr>
          <w:lang w:eastAsia="id-ID"/>
        </w:rPr>
      </w:pPr>
      <w:r w:rsidRPr="00640B38">
        <w:rPr>
          <w:lang w:eastAsia="id-ID"/>
        </w:rPr>
        <w:t xml:space="preserve">This mining area was isolated and lagged behind other areas of the regency. </w:t>
      </w:r>
      <w:r w:rsidR="00393737" w:rsidRPr="00640B38">
        <w:rPr>
          <w:lang w:eastAsia="id-ID"/>
        </w:rPr>
        <w:t xml:space="preserve">This area is not surrounded by a multicultural community. There is only one majority ethnic group and one major religion. </w:t>
      </w:r>
      <w:r w:rsidR="00321C0C" w:rsidRPr="00640B38">
        <w:rPr>
          <w:lang w:eastAsia="id-ID"/>
        </w:rPr>
        <w:t>As soon as</w:t>
      </w:r>
      <w:r w:rsidRPr="00640B38">
        <w:rPr>
          <w:lang w:eastAsia="id-ID"/>
        </w:rPr>
        <w:t xml:space="preserve"> the company provided road access and started its production in 1994, </w:t>
      </w:r>
      <w:r w:rsidR="00321C0C" w:rsidRPr="00640B38">
        <w:rPr>
          <w:lang w:eastAsia="id-ID"/>
        </w:rPr>
        <w:t xml:space="preserve">however, </w:t>
      </w:r>
      <w:r w:rsidRPr="00640B38">
        <w:rPr>
          <w:lang w:eastAsia="id-ID"/>
        </w:rPr>
        <w:t xml:space="preserve">there are many migrants come and live for a better living. Predominantly, they are unemployed with hopes of making money from the </w:t>
      </w:r>
      <w:r w:rsidR="00321C0C" w:rsidRPr="00640B38">
        <w:rPr>
          <w:lang w:eastAsia="id-ID"/>
        </w:rPr>
        <w:t>ore</w:t>
      </w:r>
      <w:r w:rsidRPr="00640B38">
        <w:rPr>
          <w:lang w:eastAsia="id-ID"/>
        </w:rPr>
        <w:t xml:space="preserve"> deposit</w:t>
      </w:r>
      <w:r w:rsidR="00321C0C" w:rsidRPr="00640B38">
        <w:rPr>
          <w:lang w:eastAsia="id-ID"/>
        </w:rPr>
        <w:t xml:space="preserve"> (Irawan et.al. 2005)</w:t>
      </w:r>
      <w:r w:rsidRPr="00640B38">
        <w:rPr>
          <w:lang w:eastAsia="id-ID"/>
        </w:rPr>
        <w:t xml:space="preserve">.  </w:t>
      </w:r>
      <w:r w:rsidR="00321C0C" w:rsidRPr="00640B38">
        <w:rPr>
          <w:lang w:eastAsia="id-ID"/>
        </w:rPr>
        <w:t xml:space="preserve">They want to get instant cash as illegal miners. </w:t>
      </w:r>
      <w:r w:rsidR="00B6009D" w:rsidRPr="00640B38">
        <w:rPr>
          <w:lang w:eastAsia="id-ID"/>
        </w:rPr>
        <w:t xml:space="preserve">This condition leads to conflicts between the company and the community, since </w:t>
      </w:r>
      <w:r w:rsidR="00546302" w:rsidRPr="00640B38">
        <w:rPr>
          <w:lang w:eastAsia="id-ID"/>
        </w:rPr>
        <w:t xml:space="preserve">most of illegal miners are organised by local figures and they </w:t>
      </w:r>
      <w:r w:rsidR="00B6009D" w:rsidRPr="00640B38">
        <w:rPr>
          <w:lang w:eastAsia="id-ID"/>
        </w:rPr>
        <w:t>claim that they also have rights to get benefit from the mining</w:t>
      </w:r>
      <w:r w:rsidR="00546302" w:rsidRPr="00640B38">
        <w:rPr>
          <w:lang w:eastAsia="id-ID"/>
        </w:rPr>
        <w:t xml:space="preserve"> (Sufa </w:t>
      </w:r>
      <w:r w:rsidR="00546302" w:rsidRPr="00640B38">
        <w:rPr>
          <w:lang w:eastAsia="id-ID"/>
        </w:rPr>
        <w:lastRenderedPageBreak/>
        <w:t>2004)</w:t>
      </w:r>
      <w:r w:rsidR="00B6009D" w:rsidRPr="00640B38">
        <w:rPr>
          <w:lang w:eastAsia="id-ID"/>
        </w:rPr>
        <w:t xml:space="preserve">. The company documented that in the post Suharto era, the number of conflicts with these illegal miners has increased (Irawan et.al. 2005). </w:t>
      </w:r>
    </w:p>
    <w:p w:rsidR="003D464E" w:rsidRPr="00640B38" w:rsidRDefault="003D464E" w:rsidP="005F1547">
      <w:pPr>
        <w:spacing w:line="360" w:lineRule="auto"/>
        <w:jc w:val="both"/>
      </w:pPr>
    </w:p>
    <w:p w:rsidR="00C92B42" w:rsidRPr="00640B38" w:rsidRDefault="005F1547" w:rsidP="005F1547">
      <w:pPr>
        <w:spacing w:line="360" w:lineRule="auto"/>
        <w:jc w:val="both"/>
        <w:rPr>
          <w:b/>
        </w:rPr>
      </w:pPr>
      <w:r>
        <w:rPr>
          <w:b/>
          <w:i/>
        </w:rPr>
        <w:t>Company C</w:t>
      </w:r>
    </w:p>
    <w:p w:rsidR="00EF2FB1" w:rsidRDefault="00C92B42" w:rsidP="005F1547">
      <w:pPr>
        <w:spacing w:line="360" w:lineRule="auto"/>
        <w:jc w:val="both"/>
      </w:pPr>
      <w:r w:rsidRPr="00640B38">
        <w:t>The third company is a multinational company which is operates in one island of Indonesia. This company started its construction in 1997 and started its commercial production in 2000. This company is surrounded by a relatively homogenous community. For the community, mining industry is something new for them, since there is no other mining company operated in this island before. This company has become the main income resources of the province where the company operates</w:t>
      </w:r>
      <w:r w:rsidR="00065555" w:rsidRPr="00640B38">
        <w:t xml:space="preserve"> (Sumbawa Regency 2002)</w:t>
      </w:r>
      <w:r w:rsidRPr="00640B38">
        <w:t>. This also has employed 7200 employees</w:t>
      </w:r>
      <w:r w:rsidR="008D5979" w:rsidRPr="00640B38">
        <w:t>, and 60% of which are from local community.</w:t>
      </w:r>
    </w:p>
    <w:p w:rsidR="00492627" w:rsidRDefault="00492627" w:rsidP="005F1547">
      <w:pPr>
        <w:spacing w:line="360" w:lineRule="auto"/>
        <w:jc w:val="both"/>
      </w:pPr>
    </w:p>
    <w:p w:rsidR="00A74BBE" w:rsidRPr="00AA1EB2" w:rsidRDefault="00A74BBE" w:rsidP="00A74BBE">
      <w:pPr>
        <w:spacing w:line="360" w:lineRule="auto"/>
        <w:jc w:val="both"/>
        <w:rPr>
          <w:b/>
        </w:rPr>
      </w:pPr>
      <w:r w:rsidRPr="00AA1EB2">
        <w:rPr>
          <w:b/>
        </w:rPr>
        <w:t>FINDINGS</w:t>
      </w:r>
    </w:p>
    <w:p w:rsidR="00A74BBE" w:rsidRPr="00AA1EB2" w:rsidRDefault="00A74BBE" w:rsidP="00A74BBE">
      <w:pPr>
        <w:spacing w:line="360" w:lineRule="auto"/>
        <w:jc w:val="both"/>
        <w:rPr>
          <w:b/>
        </w:rPr>
      </w:pPr>
    </w:p>
    <w:p w:rsidR="00A74BBE" w:rsidRPr="00AA1EB2" w:rsidRDefault="00A74BBE" w:rsidP="00A74BBE">
      <w:pPr>
        <w:spacing w:line="360" w:lineRule="auto"/>
        <w:jc w:val="both"/>
        <w:rPr>
          <w:b/>
          <w:i/>
        </w:rPr>
      </w:pPr>
      <w:r w:rsidRPr="00AA1EB2">
        <w:rPr>
          <w:b/>
          <w:i/>
        </w:rPr>
        <w:t>Indonesia’s Mining industry in the Suharto era and the Post Suharto era</w:t>
      </w:r>
    </w:p>
    <w:p w:rsidR="00A74BBE" w:rsidRPr="00AA1EB2" w:rsidRDefault="00A74BBE" w:rsidP="00A74BBE">
      <w:pPr>
        <w:spacing w:line="360" w:lineRule="auto"/>
        <w:jc w:val="both"/>
      </w:pPr>
    </w:p>
    <w:p w:rsidR="00A74BBE" w:rsidRPr="00AA1EB2" w:rsidRDefault="00A74BBE" w:rsidP="00A74BBE">
      <w:pPr>
        <w:spacing w:line="360" w:lineRule="auto"/>
        <w:jc w:val="both"/>
      </w:pPr>
      <w:r w:rsidRPr="00AA1EB2">
        <w:t>During the Suharto era, mining investments were regulated through Contracts of Work (CoW). This was an exclusive contract between the government and mining investors. This transaction did not involve local government. Local government became the instrument of the central government in implementing the agreements. In the CoW system, the investor worked as contractor for the government to explore mineral resources, and was relieved of any social obligation.  This exclusive position enabled mining companies to solve any investment problems, including social problems wit</w:t>
      </w:r>
      <w:r>
        <w:t>h local communities, since the g</w:t>
      </w:r>
      <w:r w:rsidRPr="00AA1EB2">
        <w:t>overnment protected the mining operation by arranging settlement with local government and through the use of military force (Wiriosudarmo 2001). To quote a superintendent, who mostly handles community development programs</w:t>
      </w:r>
      <w:r>
        <w:t>, “F</w:t>
      </w:r>
      <w:r w:rsidRPr="00AA1EB2">
        <w:t>or us, we feel secure during the New Order era, because t</w:t>
      </w:r>
      <w:r>
        <w:t>he government provides security</w:t>
      </w:r>
      <w:r w:rsidRPr="00AA1EB2">
        <w:t>”</w:t>
      </w:r>
      <w:r>
        <w:t>.</w:t>
      </w:r>
      <w:r w:rsidRPr="00AA1EB2">
        <w:t xml:space="preserve">  A public relations officer added: “We have a conducive situation because the military and police handle the security around mining area”</w:t>
      </w:r>
      <w:r>
        <w:t>.</w:t>
      </w:r>
      <w:r w:rsidRPr="00AA1EB2">
        <w:t xml:space="preserve"> The mining industry also enjoyed a privileged position, being able to </w:t>
      </w:r>
      <w:r w:rsidRPr="00AA1EB2">
        <w:rPr>
          <w:color w:val="333333"/>
        </w:rPr>
        <w:t xml:space="preserve">communicate directly with the government through official reports (Wiriosudarmo, 2001).  </w:t>
      </w:r>
      <w:r w:rsidRPr="00AA1EB2">
        <w:rPr>
          <w:color w:val="333333"/>
        </w:rPr>
        <w:lastRenderedPageBreak/>
        <w:t>This system meant that the mining industry could avoid communicating with the public and was able to ignore the public’s demand for information about its operations.</w:t>
      </w:r>
    </w:p>
    <w:p w:rsidR="00A74BBE" w:rsidRPr="00AA1EB2" w:rsidRDefault="00A74BBE" w:rsidP="00A74BBE">
      <w:pPr>
        <w:spacing w:line="360" w:lineRule="auto"/>
        <w:jc w:val="both"/>
      </w:pPr>
    </w:p>
    <w:p w:rsidR="00A74BBE" w:rsidRPr="00AA1EB2" w:rsidRDefault="00A74BBE" w:rsidP="00A74BBE">
      <w:pPr>
        <w:spacing w:line="360" w:lineRule="auto"/>
        <w:jc w:val="both"/>
      </w:pPr>
      <w:r w:rsidRPr="00AA1EB2">
        <w:t xml:space="preserve">In the post Suharto era, however, Indonesia has moved towards a more democratic system. Public has pressured the government to decentralise its authority to regional governments. In 1999, as a result of Law no 22 which regulates regional autonomy, the government decentralised its authority, making the district level responsible for major needs, including the environment, health, land management, public works, and education. Article 10 of this law, states that “regional government has full authority to promote and develop the national resources available in its region…” (Wahju 2002, p.17). Local government is now responsible for issuing mining licenses, replacing the previous "contract of work" system. Local governments have authorisations to decide, rule and administer resources development in their regions. </w:t>
      </w:r>
    </w:p>
    <w:p w:rsidR="00A74BBE" w:rsidRPr="00AA1EB2" w:rsidRDefault="00A74BBE" w:rsidP="00A74BBE">
      <w:pPr>
        <w:spacing w:line="360" w:lineRule="auto"/>
        <w:jc w:val="both"/>
      </w:pPr>
    </w:p>
    <w:p w:rsidR="00A74BBE" w:rsidRPr="00AA1EB2" w:rsidRDefault="00A74BBE" w:rsidP="00A74BBE">
      <w:pPr>
        <w:spacing w:line="360" w:lineRule="auto"/>
        <w:jc w:val="both"/>
      </w:pPr>
      <w:r w:rsidRPr="00AA1EB2">
        <w:t>There have been also more public demands on mining companies and the number of conflicts with the community has increased</w:t>
      </w:r>
      <w:r w:rsidRPr="00AA1EB2">
        <w:rPr>
          <w:lang w:val="en-US"/>
        </w:rPr>
        <w:t xml:space="preserve"> (Wiriosudarmo, 2001)</w:t>
      </w:r>
      <w:r w:rsidRPr="00AA1EB2">
        <w:t>. As commented by a superintendent from company A, who is responsible for community development programs: “In the last five years, the most frequent problem that arose was not technical</w:t>
      </w:r>
      <w:r>
        <w:t xml:space="preserve"> problems but social problems…</w:t>
      </w:r>
      <w:r w:rsidRPr="00AA1EB2">
        <w:t>relationships betw</w:t>
      </w:r>
      <w:r>
        <w:t>een the company and communities</w:t>
      </w:r>
      <w:r w:rsidRPr="00AA1EB2">
        <w:t>”</w:t>
      </w:r>
      <w:r>
        <w:t>.</w:t>
      </w:r>
      <w:r w:rsidRPr="00AA1EB2">
        <w:t xml:space="preserve"> Communities are brave enough to share their opinion and make their demands. Company C was attacked by its communities which led this company to close its camp’s exploration. T</w:t>
      </w:r>
      <w:r w:rsidRPr="00AA1EB2">
        <w:rPr>
          <w:lang w:val="en-US"/>
        </w:rPr>
        <w:t>he attack was sparked by the refusal of the company to pay compensation to residents</w:t>
      </w:r>
      <w:r w:rsidRPr="00AA1EB2">
        <w:t xml:space="preserve"> (Nugraha 2006). Company B also experiences problems with illegal miners who are organised by local figures (Sufa 2004). The economic hardship during reformation era has led the community around this company to change their livelihoods </w:t>
      </w:r>
      <w:r w:rsidRPr="00AA1EB2">
        <w:rPr>
          <w:lang w:val="en-US"/>
        </w:rPr>
        <w:t xml:space="preserve">from farming to gold digging, in the hope of making a quick fortune (Irawan et.al. 2005). </w:t>
      </w:r>
      <w:r w:rsidRPr="00AA1EB2">
        <w:t xml:space="preserve">In responding to these conflicts, the use of military forces has been criticised by human rights organisations and shareholders, since these guards are often involved in serious human rights abuses against the local population (DTE 2004). This condition led the company to build a strategy to handle social pressure and social conflicts which have tended to become uncontrollable. </w:t>
      </w:r>
    </w:p>
    <w:p w:rsidR="00A74BBE" w:rsidRPr="00AA1EB2" w:rsidRDefault="00A74BBE" w:rsidP="00A74BBE">
      <w:pPr>
        <w:spacing w:line="360" w:lineRule="auto"/>
        <w:jc w:val="both"/>
      </w:pPr>
    </w:p>
    <w:p w:rsidR="00A74BBE" w:rsidRPr="00566036" w:rsidRDefault="00A74BBE" w:rsidP="00A74BBE">
      <w:pPr>
        <w:spacing w:line="360" w:lineRule="auto"/>
        <w:jc w:val="both"/>
        <w:rPr>
          <w:b/>
          <w:i/>
        </w:rPr>
      </w:pPr>
      <w:r w:rsidRPr="00566036">
        <w:rPr>
          <w:b/>
          <w:i/>
        </w:rPr>
        <w:t>The Establishment of Public Relations Unit</w:t>
      </w:r>
    </w:p>
    <w:p w:rsidR="00A74BBE" w:rsidRDefault="00A74BBE" w:rsidP="00A74BBE">
      <w:pPr>
        <w:spacing w:line="360" w:lineRule="auto"/>
        <w:jc w:val="both"/>
        <w:rPr>
          <w:i/>
        </w:rPr>
      </w:pPr>
    </w:p>
    <w:p w:rsidR="00A74BBE" w:rsidRPr="00566036" w:rsidRDefault="00A74BBE" w:rsidP="00A74BBE">
      <w:pPr>
        <w:spacing w:line="360" w:lineRule="auto"/>
        <w:jc w:val="both"/>
        <w:rPr>
          <w:i/>
        </w:rPr>
      </w:pPr>
      <w:r w:rsidRPr="00566036">
        <w:rPr>
          <w:i/>
        </w:rPr>
        <w:t>Company A</w:t>
      </w:r>
    </w:p>
    <w:p w:rsidR="00A74BBE" w:rsidRPr="00AA1EB2" w:rsidRDefault="00A74BBE" w:rsidP="00A74BBE">
      <w:pPr>
        <w:spacing w:line="360" w:lineRule="auto"/>
        <w:jc w:val="both"/>
      </w:pPr>
      <w:r w:rsidRPr="00AA1EB2">
        <w:t>During the Suharto era, company A focused its relationship with central government by employing its public relations officers at its Jakarta office. However, in the post Suharto era, this company realise the need to manage a better relationships with communities. As asserted by a supervisor, who handles relationship with local government: “The president director of this company at that time realised the need to have a specialised independent division to handle external affairs relating to the community, the communit</w:t>
      </w:r>
      <w:r>
        <w:t>y’s leaders, and the government</w:t>
      </w:r>
      <w:r w:rsidRPr="00AA1EB2">
        <w:t>”</w:t>
      </w:r>
      <w:r>
        <w:t>.</w:t>
      </w:r>
    </w:p>
    <w:p w:rsidR="00A74BBE" w:rsidRPr="00AA1EB2" w:rsidRDefault="00A74BBE" w:rsidP="00A74BBE">
      <w:pPr>
        <w:spacing w:line="360" w:lineRule="auto"/>
        <w:jc w:val="both"/>
      </w:pPr>
      <w:r w:rsidRPr="00AA1EB2">
        <w:t>Accordingly, in 2003, this company established an independent division, which is responsible for handling external affairs and corporate social responsibility programs. This division, which is run by a general manager, consists of five departments, i.e. Community Empowerment, Land Management, External Relations, Project Management and Evaluation, and Government Relations.</w:t>
      </w:r>
    </w:p>
    <w:p w:rsidR="00A74BBE" w:rsidRPr="00AA1EB2" w:rsidRDefault="00A74BBE" w:rsidP="00A74BBE">
      <w:pPr>
        <w:spacing w:line="360" w:lineRule="auto"/>
        <w:jc w:val="both"/>
      </w:pPr>
    </w:p>
    <w:p w:rsidR="00A74BBE" w:rsidRPr="00AA1EB2" w:rsidRDefault="00A74BBE" w:rsidP="00A74BBE">
      <w:pPr>
        <w:spacing w:line="360" w:lineRule="auto"/>
        <w:jc w:val="both"/>
      </w:pPr>
      <w:r w:rsidRPr="00AA1EB2">
        <w:t>This division is claimed to perform public relations functions. As the general manager of this division commented: “It is impossible to assign public relations functions to all employees. Accordingly, these functions must be institutionalised into this division”</w:t>
      </w:r>
      <w:r>
        <w:t>.</w:t>
      </w:r>
      <w:r w:rsidRPr="00AA1EB2">
        <w:t xml:space="preserve"> In spite of this, some of those interviewed argued that there is a section within this division that is specifically responsible for formal public relations functions. This section is called the Public Communication Section. As asserted by a superintendent of community support: “In a practical context, we also perform public relations. However, in a formal context, Public Communic</w:t>
      </w:r>
      <w:r>
        <w:t>ation (section) plays this role</w:t>
      </w:r>
      <w:r w:rsidRPr="00AA1EB2">
        <w:t>”</w:t>
      </w:r>
      <w:r>
        <w:t xml:space="preserve">. </w:t>
      </w:r>
      <w:r w:rsidRPr="00AA1EB2">
        <w:t xml:space="preserve">This section is primarily responsible for handling media relations, guest relations, and publications. </w:t>
      </w:r>
    </w:p>
    <w:p w:rsidR="00A74BBE" w:rsidRDefault="00A74BBE" w:rsidP="00A74BBE">
      <w:pPr>
        <w:spacing w:line="360" w:lineRule="auto"/>
        <w:jc w:val="both"/>
      </w:pPr>
    </w:p>
    <w:p w:rsidR="00A74BBE" w:rsidRPr="00566036" w:rsidRDefault="00A74BBE" w:rsidP="00A74BBE">
      <w:pPr>
        <w:spacing w:line="360" w:lineRule="auto"/>
        <w:jc w:val="both"/>
        <w:rPr>
          <w:i/>
        </w:rPr>
      </w:pPr>
      <w:r>
        <w:rPr>
          <w:i/>
        </w:rPr>
        <w:t>Company B</w:t>
      </w:r>
    </w:p>
    <w:p w:rsidR="00A74BBE" w:rsidRPr="00AA1EB2" w:rsidRDefault="00A74BBE" w:rsidP="00A74BBE">
      <w:pPr>
        <w:spacing w:line="360" w:lineRule="auto"/>
        <w:jc w:val="both"/>
      </w:pPr>
      <w:r w:rsidRPr="00AA1EB2">
        <w:t xml:space="preserve">In the Company B, public relations and community development unit was established in 2000. During Suharto era, this company had a public relations unit in its head office in </w:t>
      </w:r>
      <w:r w:rsidRPr="00AA1EB2">
        <w:lastRenderedPageBreak/>
        <w:t>Jakarta. Relationships with communities during the Suharto era were carried out through community developments programs, which were treated as ad hoc programs and handled by the general affairs unit. However, as public demands to the company increased the company realised the need to establish an independent unit to manage relationships with them. As commented by an assistant manager public relations: “The company finally established an independent unit to handle conflicts with communities, explore communities’ needs and opinion, and to socialise the community development programs”</w:t>
      </w:r>
      <w:r>
        <w:t>.</w:t>
      </w:r>
      <w:r w:rsidRPr="00AA1EB2">
        <w:t xml:space="preserve"> This unit, which is chaired by a manager, consists of three sub units, i.e. community development, public relations, and mining security. </w:t>
      </w:r>
    </w:p>
    <w:p w:rsidR="00A74BBE" w:rsidRPr="00AA1EB2" w:rsidRDefault="00A74BBE" w:rsidP="00A74BBE">
      <w:pPr>
        <w:spacing w:line="360" w:lineRule="auto"/>
        <w:jc w:val="both"/>
      </w:pPr>
    </w:p>
    <w:p w:rsidR="00A74BBE" w:rsidRDefault="00A74BBE" w:rsidP="00A74BBE">
      <w:pPr>
        <w:spacing w:line="360" w:lineRule="auto"/>
        <w:jc w:val="both"/>
        <w:rPr>
          <w:i/>
        </w:rPr>
      </w:pPr>
      <w:r>
        <w:rPr>
          <w:i/>
        </w:rPr>
        <w:t>Company C</w:t>
      </w:r>
    </w:p>
    <w:p w:rsidR="00A74BBE" w:rsidRPr="00AA1EB2" w:rsidRDefault="00A74BBE" w:rsidP="00A74BBE">
      <w:pPr>
        <w:spacing w:line="360" w:lineRule="auto"/>
        <w:jc w:val="both"/>
      </w:pPr>
      <w:r w:rsidRPr="00AA1EB2">
        <w:t xml:space="preserve">Company C started its construction in 1997, one year before Suharto’s resignation. During its construction periods between 1997 to 1999 relationships with communities are handled by the government relations and public relations unit. However, in 2000 this company has expanded this unit into a division called the External Relations division. Public relations unit is separated from the government relations unit and became an independent unit, which is chaired by a manager. Besides government relations and public relations units, there are also some other units within this division which are responsible for handling community relations, NGO relations, and community development programs. This company claimed that this external relations division carry out public relations functions. However, as stated by its senior manager, only public relations unit which is formally represents the company in giving statements to the public. </w:t>
      </w:r>
    </w:p>
    <w:p w:rsidR="00A74BBE" w:rsidRPr="00AA1EB2" w:rsidRDefault="00A74BBE" w:rsidP="00A74BBE">
      <w:pPr>
        <w:spacing w:line="360" w:lineRule="auto"/>
        <w:jc w:val="both"/>
        <w:rPr>
          <w:b/>
        </w:rPr>
      </w:pPr>
    </w:p>
    <w:p w:rsidR="00A74BBE" w:rsidRPr="00566036" w:rsidRDefault="00A74BBE" w:rsidP="00A74BBE">
      <w:pPr>
        <w:spacing w:line="360" w:lineRule="auto"/>
        <w:jc w:val="both"/>
        <w:rPr>
          <w:b/>
          <w:i/>
        </w:rPr>
      </w:pPr>
      <w:r w:rsidRPr="00566036">
        <w:rPr>
          <w:b/>
          <w:i/>
        </w:rPr>
        <w:t>Public Relations Functions in Mining Companies</w:t>
      </w:r>
    </w:p>
    <w:p w:rsidR="00A74BBE" w:rsidRDefault="00A74BBE" w:rsidP="00A74BBE">
      <w:pPr>
        <w:spacing w:line="360" w:lineRule="auto"/>
        <w:jc w:val="both"/>
      </w:pPr>
    </w:p>
    <w:p w:rsidR="00A74BBE" w:rsidRPr="00AA1EB2" w:rsidRDefault="00A74BBE" w:rsidP="00A74BBE">
      <w:pPr>
        <w:spacing w:line="360" w:lineRule="auto"/>
        <w:jc w:val="both"/>
      </w:pPr>
      <w:r w:rsidRPr="00AA1EB2">
        <w:t xml:space="preserve">Public relations functions in these mining companies are perceived as relationship functions. Public relations is about how they work together with society, interact directly with society, and build relationships with society. This is also about the communication function, as remarked by the CEO of company A: “Public relations is a function needed by the company to give accurate information about the company to the public and to avoid </w:t>
      </w:r>
      <w:r w:rsidRPr="00AA1EB2">
        <w:lastRenderedPageBreak/>
        <w:t>inaccurate information spreading out from the company”</w:t>
      </w:r>
      <w:r>
        <w:t>.</w:t>
      </w:r>
      <w:r w:rsidRPr="00AA1EB2">
        <w:t xml:space="preserve"> The External Relations Senior Manager of company C added: “It is not only about how we share information to public, but it is a</w:t>
      </w:r>
      <w:r>
        <w:t>bout a process of communication</w:t>
      </w:r>
      <w:r w:rsidRPr="00AA1EB2">
        <w:t>”</w:t>
      </w:r>
      <w:r>
        <w:t>.</w:t>
      </w:r>
      <w:r w:rsidRPr="00AA1EB2">
        <w:t xml:space="preserve"> </w:t>
      </w:r>
    </w:p>
    <w:p w:rsidR="00A74BBE" w:rsidRPr="00AA1EB2" w:rsidRDefault="00A74BBE" w:rsidP="00A74BBE">
      <w:pPr>
        <w:spacing w:line="360" w:lineRule="auto"/>
        <w:jc w:val="both"/>
      </w:pPr>
    </w:p>
    <w:p w:rsidR="00A74BBE" w:rsidRPr="00AA1EB2" w:rsidRDefault="00A74BBE" w:rsidP="00A74BBE">
      <w:pPr>
        <w:spacing w:line="360" w:lineRule="auto"/>
        <w:jc w:val="both"/>
      </w:pPr>
      <w:r w:rsidRPr="00AA1EB2">
        <w:rPr>
          <w:lang w:eastAsia="id-ID"/>
        </w:rPr>
        <w:t xml:space="preserve">Public relation function within these mining companies </w:t>
      </w:r>
      <w:r w:rsidRPr="00AA1EB2">
        <w:t>mainly focuses on relationships with the community. This public relations function is</w:t>
      </w:r>
      <w:r w:rsidRPr="00AA1EB2">
        <w:rPr>
          <w:lang w:eastAsia="id-ID"/>
        </w:rPr>
        <w:t xml:space="preserve"> integrated with the unit which is also responsible for corporate social responsibility programs. As </w:t>
      </w:r>
      <w:r w:rsidRPr="00AA1EB2">
        <w:t>claimed</w:t>
      </w:r>
      <w:r w:rsidRPr="00AA1EB2">
        <w:rPr>
          <w:lang w:eastAsia="id-ID"/>
        </w:rPr>
        <w:t xml:space="preserve"> the g</w:t>
      </w:r>
      <w:r w:rsidRPr="00AA1EB2">
        <w:t xml:space="preserve">eneral manager </w:t>
      </w:r>
      <w:r w:rsidRPr="00AA1EB2">
        <w:rPr>
          <w:lang w:eastAsia="id-ID"/>
        </w:rPr>
        <w:t xml:space="preserve">external affairs </w:t>
      </w:r>
      <w:r w:rsidRPr="00AA1EB2">
        <w:t>of company A: “When we do CSR (corporate social responsibility), at the same time actually we carry out public relations functions...CSR i</w:t>
      </w:r>
      <w:r>
        <w:t>s a tool to make an interaction</w:t>
      </w:r>
      <w:r w:rsidRPr="00AA1EB2">
        <w:t>“</w:t>
      </w:r>
      <w:r>
        <w:t>.</w:t>
      </w:r>
      <w:r w:rsidRPr="00AA1EB2">
        <w:t xml:space="preserve"> Public relations function is also carried out to communicate their community development programs. As asserted by a superintendent of company A, who is responsible for community development programs: “It is about how to inform the public about our programs…so they get clear and balanced</w:t>
      </w:r>
      <w:r>
        <w:t xml:space="preserve"> information about our programs</w:t>
      </w:r>
      <w:r w:rsidRPr="00AA1EB2">
        <w:t>”</w:t>
      </w:r>
      <w:r>
        <w:t xml:space="preserve">. </w:t>
      </w:r>
      <w:r w:rsidRPr="00AA1EB2">
        <w:t>These companies understand the need to inform internal and external stakeholders of their activities. However, in practice the publications only partly inform the public as they omit bad publicity and act in a privileged propaganda role. As pointed out by several participants:</w:t>
      </w:r>
    </w:p>
    <w:p w:rsidR="00A74BBE" w:rsidRPr="00AA1EB2" w:rsidRDefault="00A74BBE" w:rsidP="00A74BBE">
      <w:pPr>
        <w:ind w:left="720"/>
        <w:jc w:val="both"/>
      </w:pPr>
      <w:r w:rsidRPr="00AA1EB2">
        <w:t xml:space="preserve">“We cannot expose employees’ demonstrations, since the orientation of company publications is to get good public </w:t>
      </w:r>
      <w:r>
        <w:t>relations on its CSR programs…</w:t>
      </w:r>
      <w:r w:rsidRPr="00AA1EB2">
        <w:t>We can</w:t>
      </w:r>
      <w:r>
        <w:t>not expose controversial issues</w:t>
      </w:r>
      <w:r w:rsidRPr="00AA1EB2">
        <w:t>” (the media relations supervisor of company A)</w:t>
      </w:r>
      <w:r>
        <w:t>/</w:t>
      </w:r>
    </w:p>
    <w:p w:rsidR="00A74BBE" w:rsidRPr="00AA1EB2" w:rsidRDefault="00A74BBE" w:rsidP="00A74BBE">
      <w:pPr>
        <w:spacing w:line="360" w:lineRule="auto"/>
        <w:ind w:left="720"/>
        <w:jc w:val="both"/>
      </w:pPr>
    </w:p>
    <w:p w:rsidR="00A74BBE" w:rsidRPr="00AA1EB2" w:rsidRDefault="00A74BBE" w:rsidP="00A74BBE">
      <w:pPr>
        <w:ind w:left="720"/>
        <w:jc w:val="both"/>
      </w:pPr>
      <w:r w:rsidRPr="00AA1EB2">
        <w:t>“Public relations should have good relationships with media…try to build a good image and avoid a bad publicity. This is the role of our public relations. This is also a one way communication to publish our community development programs.  Thus, the commun</w:t>
      </w:r>
      <w:r>
        <w:t>ities know about these programs</w:t>
      </w:r>
      <w:r w:rsidRPr="00AA1EB2">
        <w:t>” (the External Relations Senior Manager of Company C)</w:t>
      </w:r>
      <w:r>
        <w:t>.</w:t>
      </w:r>
    </w:p>
    <w:p w:rsidR="00A74BBE" w:rsidRPr="00AA1EB2" w:rsidRDefault="00A74BBE" w:rsidP="00A74BBE">
      <w:pPr>
        <w:spacing w:line="360" w:lineRule="auto"/>
        <w:jc w:val="both"/>
      </w:pPr>
      <w:r w:rsidRPr="00AA1EB2">
        <w:tab/>
      </w:r>
    </w:p>
    <w:p w:rsidR="00A74BBE" w:rsidRPr="00AA1EB2" w:rsidRDefault="00A74BBE" w:rsidP="00A74BBE">
      <w:pPr>
        <w:spacing w:line="360" w:lineRule="auto"/>
        <w:jc w:val="both"/>
      </w:pPr>
      <w:r w:rsidRPr="00AA1EB2">
        <w:t xml:space="preserve">This public relations function aims to get a good and positive image from public for the sake of business purposes. The CEO of company A stated that </w:t>
      </w:r>
    </w:p>
    <w:p w:rsidR="00A74BBE" w:rsidRPr="00AA1EB2" w:rsidRDefault="00A74BBE" w:rsidP="00A74BBE">
      <w:pPr>
        <w:ind w:left="709"/>
        <w:jc w:val="both"/>
      </w:pPr>
      <w:r w:rsidRPr="00AA1EB2">
        <w:t>“as a public company, there is a need for the corporate group which owns this company to announce that this company has implemented good corporate governance principles. This is also a</w:t>
      </w:r>
      <w:r>
        <w:t>n effort to promote its shares…</w:t>
      </w:r>
      <w:r w:rsidRPr="00AA1EB2">
        <w:t>A business entity i</w:t>
      </w:r>
      <w:r>
        <w:t>s never free from this interest</w:t>
      </w:r>
      <w:r w:rsidRPr="00AA1EB2">
        <w:t>”</w:t>
      </w:r>
      <w:r>
        <w:t>.</w:t>
      </w:r>
      <w:r w:rsidRPr="00AA1EB2">
        <w:t xml:space="preserve"> </w:t>
      </w:r>
    </w:p>
    <w:p w:rsidR="00A74BBE" w:rsidRPr="00AA1EB2" w:rsidRDefault="00A74BBE" w:rsidP="00A74BBE">
      <w:pPr>
        <w:spacing w:line="360" w:lineRule="auto"/>
        <w:jc w:val="both"/>
      </w:pPr>
    </w:p>
    <w:p w:rsidR="00A74BBE" w:rsidRPr="00AA1EB2" w:rsidRDefault="00A74BBE" w:rsidP="00A74BBE">
      <w:pPr>
        <w:spacing w:line="360" w:lineRule="auto"/>
        <w:jc w:val="both"/>
      </w:pPr>
      <w:r w:rsidRPr="00AA1EB2">
        <w:lastRenderedPageBreak/>
        <w:t>In line with this, some participants claimed that image building is important for shareholders. Before signing the contract, buyers will not only examine the product quality, but rather to get to know the company’s concern for the environment, including community welfare.</w:t>
      </w:r>
    </w:p>
    <w:p w:rsidR="00A74BBE" w:rsidRPr="00AA1EB2" w:rsidRDefault="00A74BBE" w:rsidP="00A74BBE">
      <w:pPr>
        <w:spacing w:line="360" w:lineRule="auto"/>
        <w:jc w:val="both"/>
      </w:pPr>
    </w:p>
    <w:p w:rsidR="00A74BBE" w:rsidRPr="00AA1EB2" w:rsidRDefault="00A74BBE" w:rsidP="00A74BBE">
      <w:pPr>
        <w:spacing w:line="360" w:lineRule="auto"/>
        <w:jc w:val="both"/>
      </w:pPr>
      <w:r w:rsidRPr="00AA1EB2">
        <w:t xml:space="preserve">Good community relations are also important to get a social licence to operate from the community. As stated by a staff who handles infrastructure programs in Company A: “Even though we have a legal approval from the government, if the community does not approved it, we cannot start our programs. If we break it, there will be a ‘war’.” The senior manager external relations of Company C added: </w:t>
      </w:r>
    </w:p>
    <w:p w:rsidR="00A74BBE" w:rsidRPr="00AA1EB2" w:rsidRDefault="00A74BBE" w:rsidP="00A74BBE">
      <w:pPr>
        <w:ind w:left="709"/>
        <w:jc w:val="both"/>
      </w:pPr>
      <w:r w:rsidRPr="00AA1EB2">
        <w:t xml:space="preserve">“No matter how much fund we spend for the community, if we do not have good communication and relationships with them, they will close our mine. If their cultural and religious values clash with the company’s interests, this </w:t>
      </w:r>
      <w:r>
        <w:t>big organisation is meaningless</w:t>
      </w:r>
      <w:r w:rsidRPr="00AA1EB2">
        <w:t>”</w:t>
      </w:r>
      <w:r>
        <w:t>.</w:t>
      </w:r>
    </w:p>
    <w:p w:rsidR="00A74BBE" w:rsidRPr="00AA1EB2" w:rsidRDefault="00A74BBE" w:rsidP="00A74BBE">
      <w:pPr>
        <w:spacing w:line="360" w:lineRule="auto"/>
        <w:jc w:val="both"/>
      </w:pPr>
      <w:r w:rsidRPr="00AA1EB2">
        <w:t xml:space="preserve"> </w:t>
      </w:r>
    </w:p>
    <w:p w:rsidR="00A74BBE" w:rsidRPr="00566036" w:rsidRDefault="00A74BBE" w:rsidP="00A74BBE">
      <w:pPr>
        <w:spacing w:line="360" w:lineRule="auto"/>
        <w:jc w:val="both"/>
        <w:rPr>
          <w:b/>
          <w:i/>
        </w:rPr>
      </w:pPr>
      <w:r w:rsidRPr="00566036">
        <w:rPr>
          <w:b/>
          <w:i/>
        </w:rPr>
        <w:t xml:space="preserve">Personal Influence Approach </w:t>
      </w:r>
    </w:p>
    <w:p w:rsidR="00A74BBE" w:rsidRDefault="00A74BBE" w:rsidP="00A74BBE">
      <w:pPr>
        <w:spacing w:line="360" w:lineRule="auto"/>
        <w:jc w:val="both"/>
      </w:pPr>
    </w:p>
    <w:p w:rsidR="00A74BBE" w:rsidRPr="00AA1EB2" w:rsidRDefault="00A74BBE" w:rsidP="00A74BBE">
      <w:pPr>
        <w:spacing w:line="360" w:lineRule="auto"/>
        <w:jc w:val="both"/>
      </w:pPr>
      <w:r w:rsidRPr="00AA1EB2">
        <w:t>In building relationship with communities, Company A assigns field officers who live in the community. These field officers are staff under agriculture section and mainly assist the community to perform CSR programs. They are also liaison officers who bridge relationships and facilitate communication between the company and the community by identifying key actors and developing informal and personal relationships with them. As commented by a field officer:</w:t>
      </w:r>
    </w:p>
    <w:p w:rsidR="00A74BBE" w:rsidRPr="00AA1EB2" w:rsidRDefault="00A74BBE" w:rsidP="00A74BBE">
      <w:pPr>
        <w:ind w:left="709"/>
        <w:jc w:val="both"/>
      </w:pPr>
      <w:r w:rsidRPr="00AA1EB2">
        <w:t xml:space="preserve"> ”We preferably develop a personal communication…not positioning ourselves as a representative of the company. This is </w:t>
      </w:r>
      <w:r>
        <w:t>a community. We mix with them…</w:t>
      </w:r>
      <w:r w:rsidRPr="00AA1EB2">
        <w:t>With this kind of communication pattern, they seem to accept us more easily and perceive us as their family”</w:t>
      </w:r>
      <w:r>
        <w:t>.</w:t>
      </w:r>
    </w:p>
    <w:p w:rsidR="00A74BBE" w:rsidRPr="00AA1EB2" w:rsidRDefault="00A74BBE" w:rsidP="00A74BBE">
      <w:pPr>
        <w:spacing w:line="360" w:lineRule="auto"/>
        <w:ind w:left="709"/>
        <w:jc w:val="both"/>
      </w:pPr>
    </w:p>
    <w:p w:rsidR="00A74BBE" w:rsidRPr="00AA1EB2" w:rsidRDefault="00A74BBE" w:rsidP="00A74BBE">
      <w:pPr>
        <w:spacing w:line="360" w:lineRule="auto"/>
        <w:jc w:val="both"/>
      </w:pPr>
      <w:r w:rsidRPr="00AA1EB2">
        <w:t xml:space="preserve">To identify key actors within communities, this company also build a social mapping </w:t>
      </w:r>
    </w:p>
    <w:p w:rsidR="00A74BBE" w:rsidRPr="00AA1EB2" w:rsidRDefault="00A74BBE" w:rsidP="00A74BBE">
      <w:pPr>
        <w:spacing w:line="360" w:lineRule="auto"/>
        <w:jc w:val="both"/>
      </w:pPr>
      <w:r w:rsidRPr="00AA1EB2">
        <w:t xml:space="preserve">As stated by a superintendent of community support, </w:t>
      </w:r>
    </w:p>
    <w:p w:rsidR="00A74BBE" w:rsidRPr="00AA1EB2" w:rsidRDefault="00A74BBE" w:rsidP="00A74BBE">
      <w:pPr>
        <w:ind w:left="720"/>
        <w:jc w:val="both"/>
      </w:pPr>
      <w:r w:rsidRPr="00AA1EB2">
        <w:t>“We make a social mapping…identify who are the cultural leaders, the religious leaders, and the community leaders. We also identify their positions, whether they are willing to cooperate or not, and whether they are actively involved. We update this map every three months. So when there is a</w:t>
      </w:r>
      <w:r>
        <w:t xml:space="preserve"> problem, we can ask their help</w:t>
      </w:r>
      <w:r w:rsidRPr="00AA1EB2">
        <w:t>”</w:t>
      </w:r>
      <w:r>
        <w:t>.</w:t>
      </w:r>
      <w:r w:rsidRPr="00AA1EB2">
        <w:t xml:space="preserve"> </w:t>
      </w:r>
    </w:p>
    <w:p w:rsidR="00A74BBE" w:rsidRPr="00AA1EB2" w:rsidRDefault="00A74BBE" w:rsidP="00A74BBE">
      <w:pPr>
        <w:spacing w:line="360" w:lineRule="auto"/>
        <w:ind w:left="720"/>
        <w:jc w:val="both"/>
      </w:pPr>
    </w:p>
    <w:p w:rsidR="00A74BBE" w:rsidRPr="00AA1EB2" w:rsidRDefault="00A74BBE" w:rsidP="00A74BBE">
      <w:pPr>
        <w:spacing w:line="360" w:lineRule="auto"/>
        <w:jc w:val="both"/>
      </w:pPr>
      <w:r w:rsidRPr="00AA1EB2">
        <w:t>Besides identifying these key actors, the company also identifies other opinion leaders. Among them are elders people, those who have better economic status or education level, and those who have succeeded running the programs offered by the company.</w:t>
      </w:r>
    </w:p>
    <w:p w:rsidR="00A74BBE" w:rsidRPr="00AA1EB2" w:rsidRDefault="00A74BBE" w:rsidP="00A74BBE">
      <w:pPr>
        <w:spacing w:line="360" w:lineRule="auto"/>
        <w:jc w:val="both"/>
      </w:pPr>
    </w:p>
    <w:p w:rsidR="00A74BBE" w:rsidRPr="00AA1EB2" w:rsidRDefault="00A74BBE" w:rsidP="00A74BBE">
      <w:pPr>
        <w:spacing w:line="360" w:lineRule="auto"/>
        <w:jc w:val="both"/>
      </w:pPr>
      <w:r w:rsidRPr="00AA1EB2">
        <w:t>This company operates in multi cultural environment. The communities come from different cultural backgrounds, some of them are migrants from other islands and some of them are local people. Most of the field officers have similar cultural background as the community where they live. By understanding their cultures and their languages enables the company to understand what they should do and what they should not do, as well as to develop trust from the community.</w:t>
      </w:r>
    </w:p>
    <w:p w:rsidR="00A74BBE" w:rsidRPr="00AA1EB2" w:rsidRDefault="00A74BBE" w:rsidP="00A74BBE">
      <w:pPr>
        <w:spacing w:line="360" w:lineRule="auto"/>
        <w:jc w:val="both"/>
      </w:pPr>
    </w:p>
    <w:p w:rsidR="00A74BBE" w:rsidRPr="00AA1EB2" w:rsidRDefault="00A74BBE" w:rsidP="00A74BBE">
      <w:pPr>
        <w:spacing w:line="360" w:lineRule="auto"/>
        <w:jc w:val="both"/>
      </w:pPr>
      <w:r w:rsidRPr="00AA1EB2">
        <w:t xml:space="preserve">As asserted by some participants, </w:t>
      </w:r>
    </w:p>
    <w:p w:rsidR="00A74BBE" w:rsidRPr="00AA1EB2" w:rsidRDefault="00A74BBE" w:rsidP="00A74BBE">
      <w:pPr>
        <w:ind w:left="709" w:firstLine="11"/>
        <w:jc w:val="both"/>
      </w:pPr>
      <w:r w:rsidRPr="00AA1EB2">
        <w:t>“I am a Bugis</w:t>
      </w:r>
      <w:r w:rsidRPr="00AA1EB2">
        <w:rPr>
          <w:rStyle w:val="FootnoteReference"/>
          <w:rFonts w:eastAsia="Calibri"/>
        </w:rPr>
        <w:footnoteReference w:id="6"/>
      </w:r>
      <w:r w:rsidRPr="00AA1EB2">
        <w:t>, they are also Bugis. We can communicate easily and closely. They treat me as their family….. They trust me, since they know I will not lie to my own people” (The Field Officer A)</w:t>
      </w:r>
      <w:r>
        <w:t>.</w:t>
      </w:r>
    </w:p>
    <w:p w:rsidR="00A74BBE" w:rsidRPr="00AA1EB2" w:rsidRDefault="00A74BBE" w:rsidP="00A74BBE">
      <w:pPr>
        <w:spacing w:line="360" w:lineRule="auto"/>
        <w:ind w:left="720"/>
        <w:jc w:val="both"/>
      </w:pPr>
    </w:p>
    <w:p w:rsidR="00A74BBE" w:rsidRPr="00AA1EB2" w:rsidRDefault="00A74BBE" w:rsidP="00A74BBE">
      <w:pPr>
        <w:ind w:left="720"/>
        <w:jc w:val="both"/>
      </w:pPr>
      <w:r w:rsidRPr="00AA1EB2">
        <w:t>“I can speak several languages to communicate with several ethnic groups, i.e. Java</w:t>
      </w:r>
      <w:r w:rsidRPr="00AA1EB2">
        <w:rPr>
          <w:rStyle w:val="FootnoteReference"/>
          <w:rFonts w:eastAsia="Calibri"/>
        </w:rPr>
        <w:footnoteReference w:id="7"/>
      </w:r>
      <w:r w:rsidRPr="00AA1EB2">
        <w:t>, Bugis, Kutai</w:t>
      </w:r>
      <w:r w:rsidRPr="00AA1EB2">
        <w:rPr>
          <w:rStyle w:val="FootnoteReference"/>
          <w:rFonts w:eastAsia="Calibri"/>
        </w:rPr>
        <w:footnoteReference w:id="8"/>
      </w:r>
      <w:r w:rsidRPr="00AA1EB2">
        <w:t>, and Banjar</w:t>
      </w:r>
      <w:r w:rsidRPr="00AA1EB2">
        <w:rPr>
          <w:rStyle w:val="FootnoteReference"/>
          <w:rFonts w:eastAsia="Calibri"/>
        </w:rPr>
        <w:footnoteReference w:id="9"/>
      </w:r>
      <w:r w:rsidRPr="00AA1EB2">
        <w:t>. These languages enable me to approach them closer. When Bugis people complain, I will slowly approach them using Bugis language. If the complain comes from Kutai people, I will use Kutai language. Similarly, I will do this to the people from Java and Banjar. By using this cultural language approach, we will explore what their problems are. Then we analys</w:t>
      </w:r>
      <w:r>
        <w:t>e the problems and take actions</w:t>
      </w:r>
      <w:r w:rsidRPr="00AA1EB2">
        <w:t>” (The Conflict Management Supervisor)</w:t>
      </w:r>
      <w:r>
        <w:t>.</w:t>
      </w:r>
    </w:p>
    <w:p w:rsidR="00A74BBE" w:rsidRPr="00AA1EB2" w:rsidRDefault="00A74BBE" w:rsidP="00A74BBE">
      <w:pPr>
        <w:spacing w:line="360" w:lineRule="auto"/>
        <w:ind w:left="720"/>
        <w:jc w:val="both"/>
      </w:pPr>
    </w:p>
    <w:p w:rsidR="00A74BBE" w:rsidRPr="00AA1EB2" w:rsidRDefault="00A74BBE" w:rsidP="00A74BBE">
      <w:pPr>
        <w:autoSpaceDE w:val="0"/>
        <w:autoSpaceDN w:val="0"/>
        <w:adjustRightInd w:val="0"/>
        <w:spacing w:line="360" w:lineRule="auto"/>
        <w:jc w:val="both"/>
      </w:pPr>
      <w:r w:rsidRPr="00AA1EB2">
        <w:t xml:space="preserve">Field officers of this company emphasised the importance of relationship with ethnic group leaders and </w:t>
      </w:r>
      <w:r w:rsidRPr="00AA1EB2">
        <w:rPr>
          <w:i/>
        </w:rPr>
        <w:t>adat</w:t>
      </w:r>
      <w:r w:rsidRPr="00AA1EB2">
        <w:rPr>
          <w:rStyle w:val="FootnoteReference"/>
          <w:rFonts w:eastAsia="Calibri"/>
          <w:i/>
        </w:rPr>
        <w:footnoteReference w:id="10"/>
      </w:r>
      <w:r w:rsidRPr="00AA1EB2">
        <w:t xml:space="preserve"> leaders. As commented by a field officer: “When there are conflicts involving members from different ethnic groups, </w:t>
      </w:r>
      <w:r w:rsidRPr="00AA1EB2">
        <w:rPr>
          <w:i/>
        </w:rPr>
        <w:t>kepala desa</w:t>
      </w:r>
      <w:r w:rsidRPr="00AA1EB2">
        <w:rPr>
          <w:rStyle w:val="FootnoteReference"/>
          <w:rFonts w:eastAsia="Calibri"/>
          <w:i/>
        </w:rPr>
        <w:footnoteReference w:id="11"/>
      </w:r>
      <w:r w:rsidRPr="00AA1EB2">
        <w:t xml:space="preserve">will not be able to do </w:t>
      </w:r>
      <w:r w:rsidRPr="00AA1EB2">
        <w:lastRenderedPageBreak/>
        <w:t xml:space="preserve">anything. The communities will only listen to their ethnic groups or </w:t>
      </w:r>
      <w:r w:rsidRPr="00AA1EB2">
        <w:rPr>
          <w:i/>
        </w:rPr>
        <w:t xml:space="preserve">adat </w:t>
      </w:r>
      <w:r w:rsidRPr="00AA1EB2">
        <w:t xml:space="preserve">leaders.” Accordingly, the company routinely organise meeting with religious leaders, </w:t>
      </w:r>
      <w:r w:rsidRPr="00AA1EB2">
        <w:rPr>
          <w:i/>
        </w:rPr>
        <w:t xml:space="preserve">adat </w:t>
      </w:r>
      <w:r w:rsidRPr="00AA1EB2">
        <w:t xml:space="preserve">leaders, ethnic group leaders, and local leaders. </w:t>
      </w:r>
    </w:p>
    <w:p w:rsidR="00A74BBE" w:rsidRPr="00AA1EB2" w:rsidRDefault="00A74BBE" w:rsidP="00A74BBE">
      <w:pPr>
        <w:autoSpaceDE w:val="0"/>
        <w:autoSpaceDN w:val="0"/>
        <w:adjustRightInd w:val="0"/>
        <w:spacing w:line="360" w:lineRule="auto"/>
        <w:jc w:val="both"/>
      </w:pPr>
    </w:p>
    <w:p w:rsidR="00A74BBE" w:rsidRPr="00AA1EB2" w:rsidRDefault="00A74BBE" w:rsidP="00A74BBE">
      <w:pPr>
        <w:autoSpaceDE w:val="0"/>
        <w:autoSpaceDN w:val="0"/>
        <w:adjustRightInd w:val="0"/>
        <w:spacing w:line="360" w:lineRule="auto"/>
        <w:jc w:val="both"/>
      </w:pPr>
      <w:r w:rsidRPr="00AA1EB2">
        <w:t>Similar to the Company A, Company C also assigns field officers who live in the community to manage relationships with them. These field officers are coordinated under community relations unit. This unit is responsible to establish and maintain mutual relationships with communities, assure communication between company and the community, defuse issues before they become problems, identify impacts of mine operation on the community and help minimise or solve them, and inform management of community issues. This company establish a community relations office in almost each village. Thus, it is easy for the community to get access to the company. Field officers serve the community who comes to the office. At each community relations office, there are some books, magazines, newspaper, or other documents about the company that can be accessed by the community. If there is a problem within the community that relates to the company, field officers are front liners who should solve it. As commented by the Senior Manager External Relations: “All problems in the community which relate to the company must be fixed. The community rel</w:t>
      </w:r>
      <w:r>
        <w:t>ations officers must fixed it…</w:t>
      </w:r>
      <w:r w:rsidRPr="00AA1EB2">
        <w:t>since one day their problems will be our problems as well.”</w:t>
      </w:r>
    </w:p>
    <w:p w:rsidR="00A74BBE" w:rsidRPr="00AA1EB2" w:rsidRDefault="00A74BBE" w:rsidP="00A74BBE">
      <w:pPr>
        <w:autoSpaceDE w:val="0"/>
        <w:autoSpaceDN w:val="0"/>
        <w:adjustRightInd w:val="0"/>
        <w:spacing w:line="360" w:lineRule="auto"/>
        <w:jc w:val="both"/>
      </w:pPr>
    </w:p>
    <w:p w:rsidR="00A74BBE" w:rsidRPr="00AA1EB2" w:rsidRDefault="00A74BBE" w:rsidP="00A74BBE">
      <w:pPr>
        <w:autoSpaceDE w:val="0"/>
        <w:autoSpaceDN w:val="0"/>
        <w:adjustRightInd w:val="0"/>
        <w:spacing w:line="360" w:lineRule="auto"/>
        <w:jc w:val="both"/>
      </w:pPr>
      <w:r w:rsidRPr="00AA1EB2">
        <w:t xml:space="preserve">This company does not operate in the multicultural environment. Most of the community also have the same religion. The field officers claimed that personal relationship with local leaders and religious leaders are important, since they are key actors who influence the relationships with the company.  These field officers are assigned to maintain good relationships with local leaders of villages to </w:t>
      </w:r>
      <w:r w:rsidRPr="00AA1EB2">
        <w:rPr>
          <w:i/>
        </w:rPr>
        <w:t xml:space="preserve">kecamatan. </w:t>
      </w:r>
      <w:r w:rsidRPr="00AA1EB2">
        <w:t>Meanwhile, relationships with leaders of district and central government are handled by the government relations unit.</w:t>
      </w:r>
    </w:p>
    <w:p w:rsidR="00A74BBE" w:rsidRPr="00AA1EB2" w:rsidRDefault="00A74BBE" w:rsidP="00A74BBE">
      <w:pPr>
        <w:autoSpaceDE w:val="0"/>
        <w:autoSpaceDN w:val="0"/>
        <w:adjustRightInd w:val="0"/>
        <w:spacing w:line="360" w:lineRule="auto"/>
        <w:jc w:val="both"/>
      </w:pPr>
    </w:p>
    <w:p w:rsidR="00A74BBE" w:rsidRPr="00AA1EB2" w:rsidRDefault="00A74BBE" w:rsidP="00A74BBE">
      <w:pPr>
        <w:autoSpaceDE w:val="0"/>
        <w:autoSpaceDN w:val="0"/>
        <w:adjustRightInd w:val="0"/>
        <w:spacing w:line="360" w:lineRule="auto"/>
        <w:jc w:val="both"/>
      </w:pPr>
      <w:r w:rsidRPr="00AA1EB2">
        <w:lastRenderedPageBreak/>
        <w:t xml:space="preserve">In the company B, community relations are handled by public relations unit which is chaired by an assistant manager. There are only </w:t>
      </w:r>
      <w:r>
        <w:t>four</w:t>
      </w:r>
      <w:r w:rsidRPr="00AA1EB2">
        <w:t xml:space="preserve"> staffs including the assistant manager who manages relationships with communities, including local government, local media, and informal leaders.  This company operates in a relatively urban area. There is only one primary ethnic group and religion. The public relations staff stated that besides village leaders, the religious leaders are key actors who are mostly respected by communities. Close to the mining area, there is an Islamic boarding school which is chaired by a </w:t>
      </w:r>
      <w:r w:rsidRPr="00AA1EB2">
        <w:rPr>
          <w:i/>
        </w:rPr>
        <w:t>kyai</w:t>
      </w:r>
      <w:r w:rsidRPr="00AA1EB2">
        <w:t xml:space="preserve">. The company involves </w:t>
      </w:r>
      <w:r w:rsidRPr="00AA1EB2">
        <w:rPr>
          <w:i/>
        </w:rPr>
        <w:t>kyai</w:t>
      </w:r>
      <w:r w:rsidRPr="00AA1EB2">
        <w:t xml:space="preserve"> in the company’s activities, such as by inviting the </w:t>
      </w:r>
      <w:r w:rsidRPr="00AA1EB2">
        <w:rPr>
          <w:i/>
        </w:rPr>
        <w:t xml:space="preserve">kyai </w:t>
      </w:r>
      <w:r w:rsidRPr="00AA1EB2">
        <w:t xml:space="preserve">to lead an employee prayer during a fasting month or by inviting the </w:t>
      </w:r>
      <w:r w:rsidRPr="00AA1EB2">
        <w:rPr>
          <w:i/>
        </w:rPr>
        <w:t xml:space="preserve">kyai </w:t>
      </w:r>
      <w:r w:rsidRPr="00AA1EB2">
        <w:t xml:space="preserve">to the company’s special occasion, e.g. the company’s anniversary celebration. The company also gives financial support to this Islamic boarding school. </w:t>
      </w:r>
    </w:p>
    <w:p w:rsidR="00A74BBE" w:rsidRPr="00AA1EB2" w:rsidRDefault="00A74BBE" w:rsidP="00A74BBE">
      <w:pPr>
        <w:autoSpaceDE w:val="0"/>
        <w:autoSpaceDN w:val="0"/>
        <w:adjustRightInd w:val="0"/>
        <w:spacing w:line="360" w:lineRule="auto"/>
        <w:jc w:val="both"/>
      </w:pPr>
    </w:p>
    <w:p w:rsidR="00A74BBE" w:rsidRPr="00AA1EB2" w:rsidRDefault="00A74BBE" w:rsidP="00A74BBE">
      <w:pPr>
        <w:autoSpaceDE w:val="0"/>
        <w:autoSpaceDN w:val="0"/>
        <w:adjustRightInd w:val="0"/>
        <w:spacing w:line="360" w:lineRule="auto"/>
        <w:jc w:val="both"/>
        <w:rPr>
          <w:iCs/>
          <w:lang w:eastAsia="id-ID"/>
        </w:rPr>
      </w:pPr>
      <w:r w:rsidRPr="00AA1EB2">
        <w:t>The personal relations approach is also applied in building relationships with the government‘s people. In the reformation era, as a result of the local expansion program</w:t>
      </w:r>
      <w:r w:rsidRPr="00AA1EB2">
        <w:rPr>
          <w:rStyle w:val="FootnoteReference"/>
          <w:rFonts w:eastAsia="Calibri"/>
        </w:rPr>
        <w:footnoteReference w:id="12"/>
      </w:r>
      <w:r w:rsidRPr="00AA1EB2">
        <w:t xml:space="preserve">, the areas where the company A and C operates have become capitals of new districts. There are new key actors within this new government. Among these key actors are members of </w:t>
      </w:r>
      <w:r w:rsidRPr="00AA1EB2">
        <w:rPr>
          <w:lang w:val="id-ID"/>
        </w:rPr>
        <w:t>MUSPIDA (</w:t>
      </w:r>
      <w:r w:rsidRPr="00AA1EB2">
        <w:rPr>
          <w:i/>
          <w:lang w:val="id-ID"/>
        </w:rPr>
        <w:t>Musyawarah Pimpinan Daerah</w:t>
      </w:r>
      <w:r w:rsidRPr="00AA1EB2">
        <w:t xml:space="preserve"> or Regional Security Council), which </w:t>
      </w:r>
      <w:r w:rsidRPr="00AA1EB2">
        <w:rPr>
          <w:lang w:val="id-ID"/>
        </w:rPr>
        <w:t>consist</w:t>
      </w:r>
      <w:r w:rsidRPr="00AA1EB2">
        <w:t>s</w:t>
      </w:r>
      <w:r w:rsidRPr="00AA1EB2">
        <w:rPr>
          <w:lang w:val="id-ID"/>
        </w:rPr>
        <w:t xml:space="preserve"> of local government, police and military.</w:t>
      </w:r>
      <w:r w:rsidRPr="00AA1EB2">
        <w:t xml:space="preserve"> Accordingly, as mentioned by the staff, who manages relationships with the government, the company needs to build and maintain good relationships with them to </w:t>
      </w:r>
      <w:r w:rsidRPr="00AA1EB2">
        <w:rPr>
          <w:iCs/>
          <w:lang w:eastAsia="id-ID"/>
        </w:rPr>
        <w:t xml:space="preserve">avoid difficulty in managing legal issues and to build good cooperation instead of being exploited in doing community development programs. </w:t>
      </w:r>
      <w:r w:rsidRPr="00AA1EB2">
        <w:t>The company needs their authorisation for running the mining operation, such as authorisation for using dynamite in their mine site or shipping the product overseas. In the company B, the public relations staff stated that despite the fact that the company is a state owned company, the company still needs to build good relationships with local government leaders due to the decentralised authority.</w:t>
      </w:r>
      <w:r w:rsidRPr="00AA1EB2">
        <w:rPr>
          <w:iCs/>
          <w:lang w:eastAsia="id-ID"/>
        </w:rPr>
        <w:t xml:space="preserve"> </w:t>
      </w:r>
      <w:r w:rsidRPr="00AA1EB2">
        <w:rPr>
          <w:lang w:eastAsia="id-ID"/>
        </w:rPr>
        <w:t xml:space="preserve">The </w:t>
      </w:r>
      <w:r w:rsidRPr="00AA1EB2">
        <w:rPr>
          <w:iCs/>
          <w:lang w:eastAsia="id-ID"/>
        </w:rPr>
        <w:t>companies support local government with some facilities, such as facilitate key persons to use companies buildings or transportation for certain event, or give opportunity to use companies’ airport for business travel.</w:t>
      </w:r>
    </w:p>
    <w:p w:rsidR="00A74BBE" w:rsidRPr="00AA1EB2" w:rsidRDefault="00A74BBE" w:rsidP="00A74BBE">
      <w:pPr>
        <w:autoSpaceDE w:val="0"/>
        <w:autoSpaceDN w:val="0"/>
        <w:adjustRightInd w:val="0"/>
        <w:spacing w:line="360" w:lineRule="auto"/>
        <w:jc w:val="both"/>
        <w:rPr>
          <w:lang w:eastAsia="id-ID"/>
        </w:rPr>
      </w:pPr>
      <w:r w:rsidRPr="00AA1EB2">
        <w:lastRenderedPageBreak/>
        <w:t xml:space="preserve">The staffs who manages government relationships of these three companies mentioned that the companies approach these key actors by building good personal relationships, such as by playing tennis or other sports together, giving gifts for their special occasions, </w:t>
      </w:r>
      <w:r w:rsidRPr="00AA1EB2">
        <w:rPr>
          <w:lang w:eastAsia="id-ID"/>
        </w:rPr>
        <w:t xml:space="preserve">hosting lunches or dinners with them, and attending their family celebrations such as marriages. They also stated that they regularly visit the village leaders just for a chat. As commented by the assistant manager public relations of Company B: </w:t>
      </w:r>
    </w:p>
    <w:p w:rsidR="00A74BBE" w:rsidRPr="00AA1EB2" w:rsidRDefault="00A74BBE" w:rsidP="00A74BBE">
      <w:pPr>
        <w:autoSpaceDE w:val="0"/>
        <w:autoSpaceDN w:val="0"/>
        <w:adjustRightInd w:val="0"/>
        <w:ind w:left="709"/>
        <w:jc w:val="both"/>
      </w:pPr>
      <w:r w:rsidRPr="00AA1EB2">
        <w:rPr>
          <w:lang w:eastAsia="id-ID"/>
        </w:rPr>
        <w:t>“Sometimes when there is a village leader who is not happy because his demand has not been approved by the company, we come and visit him. We bring coffee, biscuits, and cigarette for him. We approach him and try to make him understand of the company’s condition.”</w:t>
      </w:r>
    </w:p>
    <w:p w:rsidR="00A74BBE" w:rsidRPr="00AA1EB2" w:rsidRDefault="00A74BBE" w:rsidP="00A74BBE">
      <w:pPr>
        <w:spacing w:line="360" w:lineRule="auto"/>
        <w:jc w:val="both"/>
      </w:pPr>
    </w:p>
    <w:p w:rsidR="00A74BBE" w:rsidRPr="00AA1EB2" w:rsidRDefault="00A74BBE" w:rsidP="00A74BBE">
      <w:pPr>
        <w:spacing w:line="360" w:lineRule="auto"/>
        <w:jc w:val="both"/>
      </w:pPr>
      <w:r w:rsidRPr="00AA1EB2">
        <w:t xml:space="preserve">Despite the fact that the companies try to approach the government key actors personally, the local government officers still want to show their authorities over the mining companies, as implied by this statement: </w:t>
      </w:r>
    </w:p>
    <w:p w:rsidR="00A74BBE" w:rsidRPr="00AA1EB2" w:rsidRDefault="00A74BBE" w:rsidP="00A74BBE">
      <w:pPr>
        <w:ind w:left="709"/>
        <w:jc w:val="both"/>
      </w:pPr>
      <w:r w:rsidRPr="00AA1EB2">
        <w:t>“In our daily activities, we accept many proposals that according to our procedures are not appropriate. For instance, if the MUSPIDA</w:t>
      </w:r>
      <w:r w:rsidRPr="00AA1EB2">
        <w:rPr>
          <w:rStyle w:val="FootnoteReference"/>
          <w:rFonts w:eastAsia="Calibri"/>
        </w:rPr>
        <w:footnoteReference w:id="13"/>
      </w:r>
      <w:r w:rsidRPr="00AA1EB2">
        <w:t xml:space="preserve"> needs to go to Jakarta</w:t>
      </w:r>
      <w:r w:rsidRPr="00AA1EB2">
        <w:rPr>
          <w:rStyle w:val="FootnoteReference"/>
          <w:rFonts w:eastAsia="Calibri"/>
        </w:rPr>
        <w:footnoteReference w:id="14"/>
      </w:r>
      <w:r w:rsidRPr="00AA1EB2">
        <w:t>, they will ask for airfares, if there is an event they will ask for accommodat</w:t>
      </w:r>
      <w:r>
        <w:t>ion, catering, transportation…</w:t>
      </w:r>
      <w:r w:rsidRPr="00AA1EB2">
        <w:t xml:space="preserve">We cannot </w:t>
      </w:r>
      <w:r>
        <w:t xml:space="preserve">easily refuse their proposals…We </w:t>
      </w:r>
      <w:r w:rsidRPr="00AA1EB2">
        <w:t>need their authorisation for our mining operations” (a superintendent who responsible for government relationships).</w:t>
      </w:r>
    </w:p>
    <w:p w:rsidR="00A74BBE" w:rsidRPr="00AA1EB2" w:rsidRDefault="00A74BBE" w:rsidP="00A74BBE">
      <w:pPr>
        <w:autoSpaceDE w:val="0"/>
        <w:autoSpaceDN w:val="0"/>
        <w:adjustRightInd w:val="0"/>
        <w:spacing w:line="360" w:lineRule="auto"/>
        <w:jc w:val="both"/>
      </w:pPr>
    </w:p>
    <w:p w:rsidR="00A74BBE" w:rsidRPr="00AA1EB2" w:rsidRDefault="00A74BBE" w:rsidP="00A74BBE">
      <w:pPr>
        <w:autoSpaceDE w:val="0"/>
        <w:autoSpaceDN w:val="0"/>
        <w:adjustRightInd w:val="0"/>
        <w:spacing w:line="360" w:lineRule="auto"/>
        <w:jc w:val="both"/>
        <w:rPr>
          <w:iCs/>
          <w:lang w:eastAsia="id-ID"/>
        </w:rPr>
      </w:pPr>
      <w:r w:rsidRPr="00AA1EB2">
        <w:t xml:space="preserve">In building relationships with media, the public relations staffs claimed that they build friendships with key individuals in the media. </w:t>
      </w:r>
      <w:r w:rsidRPr="00AA1EB2">
        <w:rPr>
          <w:lang w:eastAsia="id-ID"/>
        </w:rPr>
        <w:t xml:space="preserve">They also open 24 hours personal phone line for journalists to contact them. This </w:t>
      </w:r>
      <w:r w:rsidRPr="00AA1EB2">
        <w:rPr>
          <w:iCs/>
          <w:lang w:eastAsia="id-ID"/>
        </w:rPr>
        <w:t xml:space="preserve">personal relationship plays a critical role to get good media coverage and to minimise unfavourable media coverage. </w:t>
      </w:r>
      <w:r w:rsidRPr="00AA1EB2">
        <w:t xml:space="preserve">To quote a media relations staff of Company C: “We entertain the journalists. We ask them for </w:t>
      </w:r>
      <w:r w:rsidRPr="00AA1EB2">
        <w:rPr>
          <w:i/>
        </w:rPr>
        <w:t>dugem</w:t>
      </w:r>
      <w:r w:rsidRPr="00AA1EB2">
        <w:rPr>
          <w:rStyle w:val="FootnoteReference"/>
          <w:rFonts w:eastAsia="Calibri"/>
          <w:i/>
        </w:rPr>
        <w:footnoteReference w:id="15"/>
      </w:r>
      <w:r w:rsidRPr="00AA1EB2">
        <w:t xml:space="preserve">. This entertainment approach is so effective…They always ask our confirmation before publishing any news about our company”. This media relations officer added that he got a fully financial support from the company to entertain the media professionals.  </w:t>
      </w:r>
    </w:p>
    <w:p w:rsidR="00A74BBE" w:rsidRPr="00AA1EB2" w:rsidRDefault="00A74BBE" w:rsidP="00A74BBE">
      <w:pPr>
        <w:spacing w:line="360" w:lineRule="auto"/>
        <w:jc w:val="both"/>
      </w:pPr>
    </w:p>
    <w:p w:rsidR="00B11F1E" w:rsidRDefault="00B11F1E" w:rsidP="00B11F1E">
      <w:pPr>
        <w:spacing w:line="360" w:lineRule="auto"/>
        <w:jc w:val="both"/>
        <w:rPr>
          <w:b/>
        </w:rPr>
      </w:pPr>
      <w:r>
        <w:rPr>
          <w:b/>
        </w:rPr>
        <w:lastRenderedPageBreak/>
        <w:t>DISCUSSION AND CONCLUSION</w:t>
      </w:r>
    </w:p>
    <w:p w:rsidR="00B11F1E" w:rsidRPr="00620B93" w:rsidRDefault="00B11F1E" w:rsidP="00B11F1E">
      <w:pPr>
        <w:spacing w:line="360" w:lineRule="auto"/>
        <w:jc w:val="both"/>
        <w:rPr>
          <w:b/>
        </w:rPr>
      </w:pPr>
    </w:p>
    <w:p w:rsidR="00B11F1E" w:rsidRPr="00565A9D" w:rsidRDefault="00B11F1E" w:rsidP="00B11F1E">
      <w:pPr>
        <w:spacing w:line="360" w:lineRule="auto"/>
        <w:jc w:val="both"/>
      </w:pPr>
      <w:r>
        <w:t xml:space="preserve">In the Post Suharto era, the mining companies realise the need to establish an independent unit to manage relationships with their public. The transformation toward democracy, the decentralised authority, and the freedom of speech and expression after Suharto’s resignation force the companies to undertake public relations function in order to build good relationships with them. As asserted by Sriramesh and Vercic (2003): </w:t>
      </w:r>
      <w:r w:rsidRPr="00565A9D">
        <w:t>“</w:t>
      </w:r>
      <w:r>
        <w:t>i</w:t>
      </w:r>
      <w:r w:rsidRPr="00565A9D">
        <w:t xml:space="preserve">n societies whose political systems do not value public opinion, the nature of public </w:t>
      </w:r>
      <w:r>
        <w:t xml:space="preserve">relations is not sophisticated” (p.3). However, as pointed out by Sharpe (1992), the freedom of the press, the transformation toward democracy, global economic growth, and cultural diversity have influenced public relations practises on a global scale. </w:t>
      </w:r>
    </w:p>
    <w:p w:rsidR="00B11F1E" w:rsidRPr="00565A9D" w:rsidRDefault="00B11F1E" w:rsidP="00B11F1E">
      <w:pPr>
        <w:spacing w:line="360" w:lineRule="auto"/>
        <w:jc w:val="both"/>
      </w:pPr>
    </w:p>
    <w:p w:rsidR="00B11F1E" w:rsidRDefault="00B11F1E" w:rsidP="00B11F1E">
      <w:pPr>
        <w:spacing w:line="360" w:lineRule="auto"/>
        <w:jc w:val="both"/>
      </w:pPr>
      <w:r>
        <w:t>Pu</w:t>
      </w:r>
      <w:r w:rsidRPr="00565A9D">
        <w:t>blic relations function in th</w:t>
      </w:r>
      <w:r>
        <w:t>e</w:t>
      </w:r>
      <w:r w:rsidRPr="00565A9D">
        <w:t xml:space="preserve"> mining compan</w:t>
      </w:r>
      <w:r>
        <w:t>ies</w:t>
      </w:r>
      <w:r w:rsidRPr="00565A9D">
        <w:t xml:space="preserve"> mainly focus</w:t>
      </w:r>
      <w:r>
        <w:t>es</w:t>
      </w:r>
      <w:r w:rsidRPr="00565A9D">
        <w:t xml:space="preserve"> on building relationships with the community</w:t>
      </w:r>
      <w:r>
        <w:t xml:space="preserve">. </w:t>
      </w:r>
      <w:r w:rsidRPr="00565A9D">
        <w:t xml:space="preserve"> </w:t>
      </w:r>
      <w:r>
        <w:t>The decentralised reform has resulted in the moving power from the central government to the local people. The</w:t>
      </w:r>
      <w:r w:rsidRPr="00565A9D">
        <w:t xml:space="preserve"> community’s approval is</w:t>
      </w:r>
      <w:r>
        <w:t xml:space="preserve"> </w:t>
      </w:r>
      <w:r w:rsidRPr="00565A9D">
        <w:t>needed for mining operations.</w:t>
      </w:r>
      <w:r>
        <w:t xml:space="preserve"> The increasing number of </w:t>
      </w:r>
      <w:r w:rsidRPr="00565A9D">
        <w:t>conflicts</w:t>
      </w:r>
      <w:r>
        <w:t xml:space="preserve"> with communities has also forced</w:t>
      </w:r>
      <w:r w:rsidRPr="00565A9D">
        <w:t xml:space="preserve"> the company to value the community as its main constituency.</w:t>
      </w:r>
      <w:r>
        <w:t xml:space="preserve"> This public relations function, however, mainly aims to </w:t>
      </w:r>
      <w:r w:rsidRPr="00565A9D">
        <w:t>secure business and attract more buyers for company sh</w:t>
      </w:r>
      <w:r>
        <w:t>ares. The companies</w:t>
      </w:r>
      <w:r w:rsidRPr="00565A9D">
        <w:t xml:space="preserve"> believe that relationships with communities are able to save money, since they prevent costly issu</w:t>
      </w:r>
      <w:r>
        <w:t>es or bad publicity. The companies</w:t>
      </w:r>
      <w:r w:rsidRPr="00565A9D">
        <w:t>’ concern</w:t>
      </w:r>
      <w:r>
        <w:t>s</w:t>
      </w:r>
      <w:r w:rsidRPr="00565A9D">
        <w:t xml:space="preserve"> for community welfare aim to improve its image in order to attract more investors.</w:t>
      </w:r>
    </w:p>
    <w:p w:rsidR="00B11F1E" w:rsidRDefault="00B11F1E" w:rsidP="00B11F1E">
      <w:pPr>
        <w:spacing w:line="360" w:lineRule="auto"/>
        <w:jc w:val="both"/>
      </w:pPr>
    </w:p>
    <w:p w:rsidR="00B11F1E" w:rsidRPr="00565A9D" w:rsidRDefault="00B11F1E" w:rsidP="00B11F1E">
      <w:pPr>
        <w:spacing w:line="360" w:lineRule="auto"/>
        <w:jc w:val="both"/>
      </w:pPr>
      <w:r w:rsidRPr="00565A9D">
        <w:t xml:space="preserve">This </w:t>
      </w:r>
      <w:r>
        <w:t xml:space="preserve">condition </w:t>
      </w:r>
      <w:r w:rsidRPr="00565A9D">
        <w:t xml:space="preserve">is in line with what </w:t>
      </w:r>
      <w:r>
        <w:t>T</w:t>
      </w:r>
      <w:r w:rsidRPr="00565A9D">
        <w:t xml:space="preserve">he Excellence </w:t>
      </w:r>
      <w:r>
        <w:t>S</w:t>
      </w:r>
      <w:r w:rsidRPr="00565A9D">
        <w:t xml:space="preserve">tudy called the “strategic constituencies approach” </w:t>
      </w:r>
      <w:r>
        <w:t>(</w:t>
      </w:r>
      <w:r w:rsidRPr="00565A9D">
        <w:t>Grunig et al., 2002). This approach asserts that the company must identify key elements of the environment whose opposition or support can influ</w:t>
      </w:r>
      <w:r>
        <w:t xml:space="preserve">ence the company’s goals. </w:t>
      </w:r>
      <w:r w:rsidRPr="00565A9D">
        <w:t>Furthermore, Post, Preston, and Sachs (2002) point out that a company’s wealth and its licence to operate are influenced by its relationship with stakeholders. In this case, it is influenced by the company’s relationship with communities.</w:t>
      </w:r>
    </w:p>
    <w:p w:rsidR="00B11F1E" w:rsidRPr="00565A9D" w:rsidRDefault="00B11F1E" w:rsidP="00B11F1E">
      <w:pPr>
        <w:spacing w:line="360" w:lineRule="auto"/>
        <w:jc w:val="both"/>
        <w:rPr>
          <w:lang w:eastAsia="id-ID"/>
        </w:rPr>
      </w:pPr>
    </w:p>
    <w:p w:rsidR="00B11F1E" w:rsidRDefault="00B11F1E" w:rsidP="00B11F1E">
      <w:pPr>
        <w:spacing w:line="360" w:lineRule="auto"/>
        <w:jc w:val="both"/>
        <w:rPr>
          <w:lang w:eastAsia="id-ID"/>
        </w:rPr>
      </w:pPr>
      <w:r w:rsidRPr="00565A9D">
        <w:rPr>
          <w:lang w:eastAsia="id-ID"/>
        </w:rPr>
        <w:lastRenderedPageBreak/>
        <w:t>A two way symmetrical model of public relations is not found in th</w:t>
      </w:r>
      <w:r>
        <w:rPr>
          <w:lang w:eastAsia="id-ID"/>
        </w:rPr>
        <w:t>e</w:t>
      </w:r>
      <w:r w:rsidRPr="00565A9D">
        <w:rPr>
          <w:lang w:eastAsia="id-ID"/>
        </w:rPr>
        <w:t>s</w:t>
      </w:r>
      <w:r>
        <w:rPr>
          <w:lang w:eastAsia="id-ID"/>
        </w:rPr>
        <w:t>e</w:t>
      </w:r>
      <w:r w:rsidRPr="00565A9D">
        <w:rPr>
          <w:lang w:eastAsia="id-ID"/>
        </w:rPr>
        <w:t xml:space="preserve"> </w:t>
      </w:r>
      <w:r>
        <w:rPr>
          <w:lang w:eastAsia="id-ID"/>
        </w:rPr>
        <w:t xml:space="preserve">mining </w:t>
      </w:r>
      <w:r w:rsidRPr="00565A9D">
        <w:rPr>
          <w:lang w:eastAsia="id-ID"/>
        </w:rPr>
        <w:t>compan</w:t>
      </w:r>
      <w:r>
        <w:rPr>
          <w:lang w:eastAsia="id-ID"/>
        </w:rPr>
        <w:t>ies</w:t>
      </w:r>
      <w:r w:rsidRPr="00565A9D">
        <w:rPr>
          <w:lang w:eastAsia="id-ID"/>
        </w:rPr>
        <w:t xml:space="preserve">. Nevertheless, </w:t>
      </w:r>
      <w:r>
        <w:rPr>
          <w:lang w:eastAsia="id-ID"/>
        </w:rPr>
        <w:t xml:space="preserve">personal influence model is predominantly carried out to approach communities. The companies assign field officers who live and get along with community in almost each mining circle area. Members of community can easily access information from the field officers. They are able to share their problems or hopes to the field officers. There is an interpersonal relation between members of communities and field officers. The personal relationships with key actors and opinion leaders have also become the main concern of field officers. </w:t>
      </w:r>
    </w:p>
    <w:p w:rsidR="00B11F1E" w:rsidRDefault="00B11F1E" w:rsidP="00B11F1E">
      <w:pPr>
        <w:spacing w:line="360" w:lineRule="auto"/>
        <w:jc w:val="both"/>
        <w:rPr>
          <w:lang w:eastAsia="id-ID"/>
        </w:rPr>
      </w:pPr>
    </w:p>
    <w:p w:rsidR="00B11F1E" w:rsidRDefault="00B11F1E" w:rsidP="00B11F1E">
      <w:pPr>
        <w:spacing w:line="360" w:lineRule="auto"/>
        <w:jc w:val="both"/>
        <w:rPr>
          <w:lang w:eastAsia="id-ID"/>
        </w:rPr>
      </w:pPr>
      <w:r>
        <w:rPr>
          <w:lang w:eastAsia="id-ID"/>
        </w:rPr>
        <w:t xml:space="preserve">This finding shows the importance of interpersonal relations as part of relationships building process. The repressive approach during Suharto era has created a low level of trust between companies and communities. Accordingly, interpersonal relations between communities, including the key actors, and field officers aims to build trust between them, so then the companies can reduce conflict with communities. As asserted by Huang (2001), trust is a crucial factor which influences relationships between publics and organisations. This is a foundation of relationship building. Without trust organisations and publics will not be able to communicate and cooperate well (Taylor 2003).  </w:t>
      </w:r>
    </w:p>
    <w:p w:rsidR="00B11F1E" w:rsidRDefault="00B11F1E" w:rsidP="00B11F1E">
      <w:pPr>
        <w:spacing w:line="360" w:lineRule="auto"/>
        <w:jc w:val="both"/>
        <w:rPr>
          <w:lang w:eastAsia="id-ID"/>
        </w:rPr>
      </w:pPr>
    </w:p>
    <w:p w:rsidR="00B11F1E" w:rsidRDefault="00B11F1E" w:rsidP="00B11F1E">
      <w:pPr>
        <w:spacing w:line="360" w:lineRule="auto"/>
        <w:jc w:val="both"/>
        <w:rPr>
          <w:lang w:eastAsia="id-ID"/>
        </w:rPr>
      </w:pPr>
      <w:r>
        <w:rPr>
          <w:lang w:eastAsia="id-ID"/>
        </w:rPr>
        <w:t xml:space="preserve">This personal relations approach is also based on a cultural variable of power distance. Power distance refers to the extent of power, prestige, and wealth inequality among people of different social strata or classes (Hofstede, 2001). Hofstede’s study (2001) shows that Indonesia has a high power distance index. During Suharto era, the mining industry paid the royalty to the central government. This became the national income which should be distributed to the local governments. However, it has been criticised that only central government who can take the benefit of this royalty (Wiriosudarmo 2001). This inequality has contributed to a low level of trust between local people with mining companies, which are associated to the central government. This is in line with what Tayeb (1988) claimed that there is a relationship between power distance and interpersonal trust. Tayeb (1988) found that the class struggle has led to the opposition and mistrust between managers and their employees. </w:t>
      </w:r>
    </w:p>
    <w:p w:rsidR="00B11F1E" w:rsidRDefault="00B11F1E" w:rsidP="00B11F1E">
      <w:pPr>
        <w:spacing w:line="360" w:lineRule="auto"/>
        <w:jc w:val="both"/>
        <w:rPr>
          <w:lang w:eastAsia="id-ID"/>
        </w:rPr>
      </w:pPr>
    </w:p>
    <w:p w:rsidR="00B11F1E" w:rsidRDefault="00B11F1E" w:rsidP="00B11F1E">
      <w:pPr>
        <w:spacing w:line="360" w:lineRule="auto"/>
        <w:jc w:val="both"/>
        <w:rPr>
          <w:lang w:eastAsia="id-ID"/>
        </w:rPr>
      </w:pPr>
      <w:r>
        <w:rPr>
          <w:lang w:eastAsia="id-ID"/>
        </w:rPr>
        <w:t xml:space="preserve">Personal </w:t>
      </w:r>
      <w:r w:rsidRPr="00776614">
        <w:rPr>
          <w:lang w:eastAsia="id-ID"/>
        </w:rPr>
        <w:t xml:space="preserve">relationships with key actors in the communities are important due to the collectivism values which characterise ethnic groups around mining areas. Hofstede (2001) classified Indonesia as a high collectivistic country. Collective culture stresses the group goals over the personal goals, and that individuals are more likely to be attached to their leaders. </w:t>
      </w:r>
      <w:r w:rsidRPr="00776614">
        <w:t xml:space="preserve">Among the Bugis, for instance, </w:t>
      </w:r>
      <w:r w:rsidRPr="00776614">
        <w:rPr>
          <w:rFonts w:eastAsia="Batang"/>
          <w:i/>
          <w:lang w:val="en-US"/>
        </w:rPr>
        <w:t>siri</w:t>
      </w:r>
      <w:r w:rsidRPr="00776614">
        <w:rPr>
          <w:rFonts w:eastAsia="Batang"/>
          <w:lang w:val="en-US"/>
        </w:rPr>
        <w:t xml:space="preserve"> is the most basic element in the life of the Bugis (Said 2004). In the communal context, </w:t>
      </w:r>
      <w:r w:rsidRPr="00776614">
        <w:rPr>
          <w:rFonts w:eastAsia="Batang"/>
          <w:i/>
          <w:lang w:val="en-US"/>
        </w:rPr>
        <w:t>siri</w:t>
      </w:r>
      <w:r w:rsidRPr="00776614">
        <w:rPr>
          <w:rFonts w:eastAsia="Batang"/>
          <w:lang w:val="en-US"/>
        </w:rPr>
        <w:t xml:space="preserve"> implies the obligation of supporting group solidarity among members of the community.</w:t>
      </w:r>
      <w:r w:rsidRPr="00776614">
        <w:t xml:space="preserve"> </w:t>
      </w:r>
      <w:r w:rsidRPr="00776614">
        <w:rPr>
          <w:i/>
        </w:rPr>
        <w:t xml:space="preserve">Dayak </w:t>
      </w:r>
      <w:r w:rsidRPr="00776614">
        <w:t>ethnic groups also have strong solidarity and loyalty among themselves and a strong sense of communalism (</w:t>
      </w:r>
      <w:r>
        <w:t>Sukamdi et.al. 2002). A</w:t>
      </w:r>
      <w:r w:rsidRPr="00565A9D">
        <w:rPr>
          <w:lang w:eastAsia="id-ID"/>
        </w:rPr>
        <w:t xml:space="preserve"> cultural interpreter model is </w:t>
      </w:r>
      <w:r>
        <w:rPr>
          <w:lang w:eastAsia="id-ID"/>
        </w:rPr>
        <w:t xml:space="preserve">also predominantly adhered </w:t>
      </w:r>
      <w:r w:rsidRPr="00565A9D">
        <w:rPr>
          <w:lang w:eastAsia="id-ID"/>
        </w:rPr>
        <w:t>to</w:t>
      </w:r>
      <w:r>
        <w:rPr>
          <w:lang w:eastAsia="id-ID"/>
        </w:rPr>
        <w:t xml:space="preserve"> understand this cultural value. </w:t>
      </w:r>
      <w:r w:rsidRPr="00565A9D">
        <w:rPr>
          <w:lang w:eastAsia="id-ID"/>
        </w:rPr>
        <w:t xml:space="preserve">The company assigns field officers, who mostly have the same cultural background as members of the multicultural community, or who have a good understanding of their culture, to facilitate communication and problem solving processes when there is conflict. </w:t>
      </w:r>
    </w:p>
    <w:p w:rsidR="00B11F1E" w:rsidRDefault="00B11F1E" w:rsidP="00B11F1E">
      <w:pPr>
        <w:spacing w:line="360" w:lineRule="auto"/>
        <w:jc w:val="both"/>
      </w:pPr>
    </w:p>
    <w:p w:rsidR="00B11F1E" w:rsidRDefault="00B11F1E" w:rsidP="00B11F1E">
      <w:pPr>
        <w:spacing w:line="360" w:lineRule="auto"/>
        <w:jc w:val="both"/>
      </w:pPr>
      <w:r>
        <w:t xml:space="preserve">Personal relationships with local government people are addressed to secure business. The decentralised reform has led the legal aspects of mining operations under local government jurisdiction. The alienation of local government from mining operations during Suharto era, however, affects the understanding of local government staff regarding mining operations regulations (Wiriosudarmo 2001, Wahyu 2000).  </w:t>
      </w:r>
      <w:r w:rsidRPr="00CC2E91">
        <w:t xml:space="preserve">Mining executives complain that even minor matters, such as who would issue </w:t>
      </w:r>
      <w:r>
        <w:t xml:space="preserve">explosives permits, are unclear (American Embassy 2007). Accordingly, the companies approach local government people to avoid problems regarding legal issues and more importantly to get legal certainty which will assure more investors to come. </w:t>
      </w:r>
    </w:p>
    <w:p w:rsidR="00B11F1E" w:rsidRDefault="00B11F1E" w:rsidP="00B11F1E">
      <w:pPr>
        <w:spacing w:line="360" w:lineRule="auto"/>
        <w:jc w:val="both"/>
      </w:pPr>
    </w:p>
    <w:p w:rsidR="00B11F1E" w:rsidRPr="00565A9D" w:rsidRDefault="00B11F1E" w:rsidP="00B11F1E">
      <w:pPr>
        <w:spacing w:line="360" w:lineRule="auto"/>
        <w:jc w:val="both"/>
        <w:rPr>
          <w:lang w:eastAsia="id-ID"/>
        </w:rPr>
      </w:pPr>
      <w:r>
        <w:t xml:space="preserve">Relationships with media professionals can be categorised into three types of relationship. The first one is </w:t>
      </w:r>
      <w:r>
        <w:rPr>
          <w:lang w:eastAsia="id-ID"/>
        </w:rPr>
        <w:t xml:space="preserve">formal relationships, in which companies send releases or conduct press conference to disseminate information. The second one is informal personal relationships. The companies extend their professional relationships with media professional into friendships, such as by playing sport together, or entertaining them.  The third one is </w:t>
      </w:r>
      <w:r>
        <w:rPr>
          <w:lang w:eastAsia="id-ID"/>
        </w:rPr>
        <w:lastRenderedPageBreak/>
        <w:t xml:space="preserve">maintaining complementary relationships, such as by giving gifts. Extending </w:t>
      </w:r>
      <w:r w:rsidRPr="007D27A9">
        <w:rPr>
          <w:lang w:eastAsia="id-ID"/>
        </w:rPr>
        <w:t>personal networks among media professionals bring</w:t>
      </w:r>
      <w:r>
        <w:rPr>
          <w:lang w:eastAsia="id-ID"/>
        </w:rPr>
        <w:t xml:space="preserve">s benefit to the companies, especially in minimising unfavourable media coverage (Jo and Kim 2004) .This approach, however, has been criticised as discredit the quality of the media coverage, since the news are based on personal relationships factors rather than news values (Taylor 2002). The relationships with media in these companies also predominantly reflect the practice of </w:t>
      </w:r>
      <w:r w:rsidRPr="00565A9D">
        <w:rPr>
          <w:lang w:eastAsia="id-ID"/>
        </w:rPr>
        <w:t xml:space="preserve">the press agentry and publicity model and the public information model of public </w:t>
      </w:r>
      <w:r>
        <w:rPr>
          <w:lang w:eastAsia="id-ID"/>
        </w:rPr>
        <w:t xml:space="preserve">relations. Media relations </w:t>
      </w:r>
      <w:r w:rsidRPr="00565A9D">
        <w:rPr>
          <w:lang w:eastAsia="id-ID"/>
        </w:rPr>
        <w:t xml:space="preserve">mainly </w:t>
      </w:r>
      <w:r>
        <w:rPr>
          <w:lang w:eastAsia="id-ID"/>
        </w:rPr>
        <w:t xml:space="preserve">aim to </w:t>
      </w:r>
      <w:r w:rsidRPr="00565A9D">
        <w:rPr>
          <w:lang w:eastAsia="id-ID"/>
        </w:rPr>
        <w:t>publish corporate social responsib</w:t>
      </w:r>
      <w:r>
        <w:rPr>
          <w:lang w:eastAsia="id-ID"/>
        </w:rPr>
        <w:t>ility programs and are</w:t>
      </w:r>
      <w:r w:rsidRPr="00565A9D">
        <w:rPr>
          <w:lang w:eastAsia="id-ID"/>
        </w:rPr>
        <w:t xml:space="preserve"> forbidden to expose controversial issues which lead to conflicts. </w:t>
      </w:r>
    </w:p>
    <w:p w:rsidR="00B11F1E" w:rsidRPr="00565A9D" w:rsidRDefault="00B11F1E" w:rsidP="00B11F1E">
      <w:pPr>
        <w:spacing w:line="360" w:lineRule="auto"/>
        <w:jc w:val="both"/>
        <w:rPr>
          <w:lang w:eastAsia="id-ID"/>
        </w:rPr>
      </w:pPr>
    </w:p>
    <w:p w:rsidR="00B11F1E" w:rsidRPr="00565A9D" w:rsidRDefault="00B11F1E" w:rsidP="00B11F1E">
      <w:pPr>
        <w:spacing w:line="360" w:lineRule="auto"/>
        <w:jc w:val="both"/>
        <w:rPr>
          <w:lang w:eastAsia="id-ID"/>
        </w:rPr>
      </w:pPr>
      <w:r w:rsidRPr="00565A9D">
        <w:rPr>
          <w:lang w:eastAsia="id-ID"/>
        </w:rPr>
        <w:t xml:space="preserve"> Despite the fact that th</w:t>
      </w:r>
      <w:r>
        <w:rPr>
          <w:lang w:eastAsia="id-ID"/>
        </w:rPr>
        <w:t>e</w:t>
      </w:r>
      <w:r w:rsidRPr="00565A9D">
        <w:rPr>
          <w:lang w:eastAsia="id-ID"/>
        </w:rPr>
        <w:t>s</w:t>
      </w:r>
      <w:r>
        <w:rPr>
          <w:lang w:eastAsia="id-ID"/>
        </w:rPr>
        <w:t>e</w:t>
      </w:r>
      <w:r w:rsidRPr="00565A9D">
        <w:rPr>
          <w:lang w:eastAsia="id-ID"/>
        </w:rPr>
        <w:t xml:space="preserve"> </w:t>
      </w:r>
      <w:r>
        <w:rPr>
          <w:lang w:eastAsia="id-ID"/>
        </w:rPr>
        <w:t>mining companies</w:t>
      </w:r>
      <w:r w:rsidRPr="00565A9D">
        <w:rPr>
          <w:lang w:eastAsia="id-ID"/>
        </w:rPr>
        <w:t xml:space="preserve"> claim to perform public relations functions, these functions are perceived as supporting tools for other</w:t>
      </w:r>
      <w:r>
        <w:rPr>
          <w:lang w:eastAsia="id-ID"/>
        </w:rPr>
        <w:t xml:space="preserve"> areas</w:t>
      </w:r>
      <w:r w:rsidRPr="00565A9D">
        <w:rPr>
          <w:lang w:eastAsia="id-ID"/>
        </w:rPr>
        <w:t>, rather than as integrated communication</w:t>
      </w:r>
      <w:r>
        <w:rPr>
          <w:lang w:eastAsia="id-ID"/>
        </w:rPr>
        <w:t xml:space="preserve"> functions. </w:t>
      </w:r>
      <w:r w:rsidRPr="00565A9D">
        <w:rPr>
          <w:lang w:eastAsia="id-ID"/>
        </w:rPr>
        <w:t xml:space="preserve">Public relations functions are </w:t>
      </w:r>
      <w:r>
        <w:rPr>
          <w:lang w:eastAsia="id-ID"/>
        </w:rPr>
        <w:t xml:space="preserve">a part of a division which </w:t>
      </w:r>
      <w:r w:rsidRPr="00565A9D">
        <w:rPr>
          <w:lang w:eastAsia="id-ID"/>
        </w:rPr>
        <w:t>is responsible for corporate social responsibility functions. This is in line with what Banks (2000) stated, that in the1990s and beyond companies have started to employ public relations to perform corporate social responsibili</w:t>
      </w:r>
      <w:r>
        <w:rPr>
          <w:lang w:eastAsia="id-ID"/>
        </w:rPr>
        <w:t xml:space="preserve">ty. However, as asserted by The </w:t>
      </w:r>
      <w:r w:rsidRPr="00565A9D">
        <w:rPr>
          <w:lang w:eastAsia="id-ID"/>
        </w:rPr>
        <w:t xml:space="preserve">Excellence </w:t>
      </w:r>
      <w:r>
        <w:rPr>
          <w:lang w:eastAsia="id-ID"/>
        </w:rPr>
        <w:t>S</w:t>
      </w:r>
      <w:r w:rsidRPr="00565A9D">
        <w:rPr>
          <w:lang w:eastAsia="id-ID"/>
        </w:rPr>
        <w:t>tud</w:t>
      </w:r>
      <w:r>
        <w:rPr>
          <w:lang w:eastAsia="id-ID"/>
        </w:rPr>
        <w:t xml:space="preserve">y, </w:t>
      </w:r>
      <w:r w:rsidRPr="00565A9D">
        <w:rPr>
          <w:lang w:eastAsia="id-ID"/>
        </w:rPr>
        <w:t>public relations functions should not be integrated into another department whose primary responsibility is not a communication managem</w:t>
      </w:r>
      <w:r>
        <w:rPr>
          <w:lang w:eastAsia="id-ID"/>
        </w:rPr>
        <w:t xml:space="preserve">ent function. Furthermore, </w:t>
      </w:r>
      <w:r w:rsidRPr="00565A9D">
        <w:rPr>
          <w:lang w:eastAsia="id-ID"/>
        </w:rPr>
        <w:t xml:space="preserve">Grunig et.al. (2006) pointed out that the integration of the public relations function into other </w:t>
      </w:r>
      <w:r>
        <w:rPr>
          <w:lang w:eastAsia="id-ID"/>
        </w:rPr>
        <w:t>areas</w:t>
      </w:r>
      <w:r w:rsidRPr="00565A9D">
        <w:rPr>
          <w:lang w:eastAsia="id-ID"/>
        </w:rPr>
        <w:t xml:space="preserve"> means that this function “cannot be managed strategically, because it cannot move communication resources from one strategic public to another - as an integrated public relations function can” (p.45). </w:t>
      </w:r>
    </w:p>
    <w:p w:rsidR="00B11F1E" w:rsidRPr="00565A9D" w:rsidRDefault="00B11F1E" w:rsidP="00B11F1E">
      <w:pPr>
        <w:autoSpaceDE w:val="0"/>
        <w:autoSpaceDN w:val="0"/>
        <w:adjustRightInd w:val="0"/>
        <w:spacing w:line="360" w:lineRule="auto"/>
        <w:jc w:val="both"/>
        <w:rPr>
          <w:lang w:eastAsia="id-ID"/>
        </w:rPr>
      </w:pPr>
    </w:p>
    <w:p w:rsidR="00B11F1E" w:rsidRPr="00E2651F" w:rsidRDefault="00B11F1E" w:rsidP="00B11F1E">
      <w:pPr>
        <w:autoSpaceDE w:val="0"/>
        <w:autoSpaceDN w:val="0"/>
        <w:adjustRightInd w:val="0"/>
        <w:spacing w:line="360" w:lineRule="auto"/>
        <w:jc w:val="both"/>
      </w:pPr>
      <w:r w:rsidRPr="00565A9D">
        <w:rPr>
          <w:lang w:eastAsia="id-ID"/>
        </w:rPr>
        <w:t>Th</w:t>
      </w:r>
      <w:r>
        <w:rPr>
          <w:lang w:eastAsia="id-ID"/>
        </w:rPr>
        <w:t>is</w:t>
      </w:r>
      <w:r w:rsidRPr="00565A9D">
        <w:rPr>
          <w:lang w:eastAsia="id-ID"/>
        </w:rPr>
        <w:t xml:space="preserve"> finding </w:t>
      </w:r>
      <w:r>
        <w:rPr>
          <w:lang w:eastAsia="id-ID"/>
        </w:rPr>
        <w:t>is</w:t>
      </w:r>
      <w:r w:rsidRPr="00565A9D">
        <w:rPr>
          <w:lang w:eastAsia="id-ID"/>
        </w:rPr>
        <w:t xml:space="preserve"> in line w</w:t>
      </w:r>
      <w:r>
        <w:rPr>
          <w:lang w:eastAsia="id-ID"/>
        </w:rPr>
        <w:t>ith a power-control theory (</w:t>
      </w:r>
      <w:r w:rsidRPr="00565A9D">
        <w:rPr>
          <w:lang w:eastAsia="id-ID"/>
        </w:rPr>
        <w:t xml:space="preserve">Grunig et al., 2006), which discusses “the way </w:t>
      </w:r>
      <w:r w:rsidRPr="00565A9D">
        <w:t>organisations behave in general, and practice public relations in particular, as they do because the dominant coalition chooses to organise and manage in that way” (p.53). Cutlip et.al</w:t>
      </w:r>
      <w:r>
        <w:t>.</w:t>
      </w:r>
      <w:r w:rsidRPr="00565A9D">
        <w:t xml:space="preserve"> (2006) remark that the public relations function will be useful only if the management wants it. If the management perceives this function as not something crucial for the company, then this function will not have a strategic position in the company and its contribution will be small.</w:t>
      </w:r>
    </w:p>
    <w:p w:rsidR="00492627" w:rsidRPr="00640B38" w:rsidRDefault="00492627" w:rsidP="005F1547">
      <w:pPr>
        <w:spacing w:line="360" w:lineRule="auto"/>
        <w:jc w:val="both"/>
      </w:pPr>
    </w:p>
    <w:sectPr w:rsidR="00492627" w:rsidRPr="00640B38" w:rsidSect="006C3BEF">
      <w:footerReference w:type="default" r:id="rId9"/>
      <w:pgSz w:w="12240" w:h="15840"/>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BA7" w:rsidRDefault="00426BA7" w:rsidP="00BB194F">
      <w:r>
        <w:separator/>
      </w:r>
    </w:p>
  </w:endnote>
  <w:endnote w:type="continuationSeparator" w:id="1">
    <w:p w:rsidR="00426BA7" w:rsidRDefault="00426BA7" w:rsidP="00BB19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25251"/>
      <w:docPartObj>
        <w:docPartGallery w:val="Page Numbers (Bottom of Page)"/>
        <w:docPartUnique/>
      </w:docPartObj>
    </w:sdtPr>
    <w:sdtContent>
      <w:p w:rsidR="006C3BEF" w:rsidRDefault="006C3BEF">
        <w:pPr>
          <w:pStyle w:val="Footer"/>
          <w:jc w:val="right"/>
        </w:pPr>
        <w:fldSimple w:instr=" PAGE   \* MERGEFORMAT ">
          <w:r w:rsidR="00125C08">
            <w:rPr>
              <w:noProof/>
            </w:rPr>
            <w:t>14</w:t>
          </w:r>
        </w:fldSimple>
      </w:p>
    </w:sdtContent>
  </w:sdt>
  <w:p w:rsidR="006C3BEF" w:rsidRDefault="006C3B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BA7" w:rsidRDefault="00426BA7" w:rsidP="00BB194F">
      <w:r>
        <w:separator/>
      </w:r>
    </w:p>
  </w:footnote>
  <w:footnote w:type="continuationSeparator" w:id="1">
    <w:p w:rsidR="00426BA7" w:rsidRDefault="00426BA7" w:rsidP="00BB194F">
      <w:r>
        <w:continuationSeparator/>
      </w:r>
    </w:p>
  </w:footnote>
  <w:footnote w:id="2">
    <w:p w:rsidR="008C4B55" w:rsidRDefault="008C4B55" w:rsidP="008C4B55">
      <w:pPr>
        <w:pStyle w:val="FootnoteText"/>
      </w:pPr>
      <w:r>
        <w:rPr>
          <w:rStyle w:val="FootnoteReference"/>
        </w:rPr>
        <w:footnoteRef/>
      </w:r>
      <w:r>
        <w:t xml:space="preserve"> </w:t>
      </w:r>
      <w:r>
        <w:rPr>
          <w:lang w:val="en-US"/>
        </w:rPr>
        <w:t>According to Law no.19/2003, d</w:t>
      </w:r>
      <w:r>
        <w:t>omestic private companies are companies which at least 51% of their shares owned by non state and non foreign investors.</w:t>
      </w:r>
    </w:p>
  </w:footnote>
  <w:footnote w:id="3">
    <w:p w:rsidR="00E67D82" w:rsidRPr="00DE4CE1" w:rsidRDefault="00E67D82" w:rsidP="00E67D82">
      <w:pPr>
        <w:pStyle w:val="FootnoteText"/>
      </w:pPr>
      <w:r>
        <w:rPr>
          <w:rStyle w:val="FootnoteReference"/>
        </w:rPr>
        <w:footnoteRef/>
      </w:r>
      <w:r>
        <w:t xml:space="preserve"> </w:t>
      </w:r>
      <w:r w:rsidRPr="00DE4CE1">
        <w:t>There are two major ethnic groups,</w:t>
      </w:r>
      <w:r>
        <w:t xml:space="preserve"> </w:t>
      </w:r>
      <w:r w:rsidRPr="00DE4CE1">
        <w:t>each group also consist</w:t>
      </w:r>
      <w:r>
        <w:t>ing</w:t>
      </w:r>
      <w:r w:rsidRPr="00DE4CE1">
        <w:t xml:space="preserve"> of different ethnic group categories.  </w:t>
      </w:r>
    </w:p>
  </w:footnote>
  <w:footnote w:id="4">
    <w:p w:rsidR="00E67D82" w:rsidRPr="00DE4CE1" w:rsidRDefault="00E67D82" w:rsidP="00E67D82">
      <w:pPr>
        <w:pStyle w:val="FootnoteText"/>
      </w:pPr>
      <w:r w:rsidRPr="00DE4CE1">
        <w:rPr>
          <w:rStyle w:val="FootnoteReference"/>
        </w:rPr>
        <w:footnoteRef/>
      </w:r>
      <w:r w:rsidRPr="00DE4CE1">
        <w:t xml:space="preserve"> There are a</w:t>
      </w:r>
      <w:r>
        <w:t>t least three prominent migrant</w:t>
      </w:r>
      <w:r w:rsidRPr="00DE4CE1">
        <w:t xml:space="preserve"> ethnic groups.</w:t>
      </w:r>
    </w:p>
  </w:footnote>
  <w:footnote w:id="5">
    <w:p w:rsidR="00E67D82" w:rsidRPr="007A4EED" w:rsidRDefault="00E67D82" w:rsidP="00E67D82">
      <w:pPr>
        <w:pStyle w:val="FootnoteText"/>
        <w:rPr>
          <w:lang w:val="id-ID"/>
        </w:rPr>
      </w:pPr>
      <w:r w:rsidRPr="00DE4CE1">
        <w:rPr>
          <w:rStyle w:val="FootnoteReference"/>
        </w:rPr>
        <w:footnoteRef/>
      </w:r>
      <w:r w:rsidRPr="00DE4CE1">
        <w:t xml:space="preserve"> The </w:t>
      </w:r>
      <w:r w:rsidRPr="00DE4CE1">
        <w:rPr>
          <w:bCs/>
        </w:rPr>
        <w:t xml:space="preserve">transmigration program </w:t>
      </w:r>
      <w:r>
        <w:rPr>
          <w:bCs/>
        </w:rPr>
        <w:t>was</w:t>
      </w:r>
      <w:r w:rsidRPr="00DE4CE1">
        <w:rPr>
          <w:bCs/>
        </w:rPr>
        <w:t xml:space="preserve"> initiated by </w:t>
      </w:r>
      <w:r w:rsidRPr="00DE4CE1">
        <w:t xml:space="preserve">the Indonesian </w:t>
      </w:r>
      <w:r>
        <w:t>g</w:t>
      </w:r>
      <w:r w:rsidRPr="00DE4CE1">
        <w:t>overnment to move landless people from densely populated areas of Indonesia to less populous areas of the country, which include</w:t>
      </w:r>
      <w:r>
        <w:t xml:space="preserve"> </w:t>
      </w:r>
      <w:r w:rsidRPr="00DE4CE1">
        <w:t>the island</w:t>
      </w:r>
      <w:r>
        <w:t>,</w:t>
      </w:r>
      <w:r w:rsidRPr="00DE4CE1">
        <w:t xml:space="preserve"> where this company </w:t>
      </w:r>
      <w:r>
        <w:t>operates</w:t>
      </w:r>
      <w:r w:rsidR="00604CD0">
        <w:t xml:space="preserve"> </w:t>
      </w:r>
      <w:r w:rsidRPr="00DE4CE1">
        <w:t>(Adhiati &amp; Bobsien, 2001)</w:t>
      </w:r>
      <w:r w:rsidR="00604CD0">
        <w:t>.</w:t>
      </w:r>
    </w:p>
  </w:footnote>
  <w:footnote w:id="6">
    <w:p w:rsidR="00A74BBE" w:rsidRPr="00562371" w:rsidRDefault="00A74BBE" w:rsidP="00A74BBE">
      <w:pPr>
        <w:pStyle w:val="FootnoteText"/>
        <w:rPr>
          <w:lang w:val="id-ID"/>
        </w:rPr>
      </w:pPr>
      <w:r>
        <w:rPr>
          <w:rStyle w:val="FootnoteReference"/>
        </w:rPr>
        <w:footnoteRef/>
      </w:r>
      <w:r>
        <w:t xml:space="preserve"> </w:t>
      </w:r>
      <w:r>
        <w:rPr>
          <w:lang w:val="id-ID"/>
        </w:rPr>
        <w:t xml:space="preserve">Bugis is the name of an ethnic group from </w:t>
      </w:r>
      <w:r>
        <w:t xml:space="preserve">South </w:t>
      </w:r>
      <w:r>
        <w:rPr>
          <w:lang w:val="id-ID"/>
        </w:rPr>
        <w:t>Sulawesi</w:t>
      </w:r>
      <w:r>
        <w:t xml:space="preserve"> of Indonesia</w:t>
      </w:r>
      <w:r>
        <w:rPr>
          <w:lang w:val="id-ID"/>
        </w:rPr>
        <w:t>.</w:t>
      </w:r>
    </w:p>
  </w:footnote>
  <w:footnote w:id="7">
    <w:p w:rsidR="00A74BBE" w:rsidRPr="00562371" w:rsidRDefault="00A74BBE" w:rsidP="00A74BBE">
      <w:pPr>
        <w:pStyle w:val="FootnoteText"/>
        <w:rPr>
          <w:lang w:val="id-ID"/>
        </w:rPr>
      </w:pPr>
      <w:r>
        <w:rPr>
          <w:rStyle w:val="FootnoteReference"/>
        </w:rPr>
        <w:footnoteRef/>
      </w:r>
      <w:r>
        <w:t xml:space="preserve"> </w:t>
      </w:r>
      <w:r>
        <w:rPr>
          <w:lang w:val="id-ID"/>
        </w:rPr>
        <w:t>Javanese is an ethnic language from Java.</w:t>
      </w:r>
    </w:p>
  </w:footnote>
  <w:footnote w:id="8">
    <w:p w:rsidR="00A74BBE" w:rsidRPr="003B4EE6" w:rsidRDefault="00A74BBE" w:rsidP="00A74BBE">
      <w:pPr>
        <w:pStyle w:val="FootnoteText"/>
        <w:rPr>
          <w:lang w:val="id-ID"/>
        </w:rPr>
      </w:pPr>
      <w:r>
        <w:rPr>
          <w:rStyle w:val="FootnoteReference"/>
        </w:rPr>
        <w:footnoteRef/>
      </w:r>
      <w:r>
        <w:t xml:space="preserve"> </w:t>
      </w:r>
      <w:r>
        <w:rPr>
          <w:lang w:val="id-ID"/>
        </w:rPr>
        <w:t>Kutai basically is a local ethnic group where the company is (East Kalimantan)</w:t>
      </w:r>
    </w:p>
  </w:footnote>
  <w:footnote w:id="9">
    <w:p w:rsidR="00A74BBE" w:rsidRPr="003B4EE6" w:rsidRDefault="00A74BBE" w:rsidP="00A74BBE">
      <w:pPr>
        <w:pStyle w:val="FootnoteText"/>
        <w:rPr>
          <w:lang w:val="id-ID"/>
        </w:rPr>
      </w:pPr>
      <w:r>
        <w:rPr>
          <w:rStyle w:val="FootnoteReference"/>
        </w:rPr>
        <w:footnoteRef/>
      </w:r>
      <w:r>
        <w:t xml:space="preserve"> Banjar is the name of an ethnic group who mainly lives in </w:t>
      </w:r>
      <w:smartTag w:uri="urn:schemas-microsoft-com:office:smarttags" w:element="place">
        <w:r>
          <w:t>South Kalimantan</w:t>
        </w:r>
      </w:smartTag>
      <w:r>
        <w:t>.</w:t>
      </w:r>
    </w:p>
  </w:footnote>
  <w:footnote w:id="10">
    <w:p w:rsidR="00A74BBE" w:rsidRDefault="00A74BBE" w:rsidP="00A74BBE">
      <w:pPr>
        <w:pStyle w:val="FootnoteText"/>
      </w:pPr>
      <w:r>
        <w:rPr>
          <w:rStyle w:val="FootnoteReference"/>
        </w:rPr>
        <w:footnoteRef/>
      </w:r>
      <w:r>
        <w:t xml:space="preserve"> </w:t>
      </w:r>
      <w:r>
        <w:rPr>
          <w:i/>
        </w:rPr>
        <w:t xml:space="preserve">Adat </w:t>
      </w:r>
      <w:r>
        <w:t>leaders are those who are responsible to maintain a</w:t>
      </w:r>
      <w:r w:rsidRPr="00A87D3B">
        <w:rPr>
          <w:color w:val="000000"/>
        </w:rPr>
        <w:t xml:space="preserve"> set of local and traditional</w:t>
      </w:r>
      <w:r>
        <w:rPr>
          <w:color w:val="000000"/>
        </w:rPr>
        <w:t xml:space="preserve"> laws in many parts of Indonesia. They are usually the elders of the ethnic group.</w:t>
      </w:r>
    </w:p>
  </w:footnote>
  <w:footnote w:id="11">
    <w:p w:rsidR="00A74BBE" w:rsidRPr="00236F28" w:rsidRDefault="00A74BBE" w:rsidP="00A74BBE">
      <w:pPr>
        <w:pStyle w:val="FootnoteText"/>
      </w:pPr>
      <w:r>
        <w:rPr>
          <w:rStyle w:val="FootnoteReference"/>
        </w:rPr>
        <w:footnoteRef/>
      </w:r>
      <w:r>
        <w:t xml:space="preserve"> </w:t>
      </w:r>
      <w:r w:rsidRPr="006647BF">
        <w:rPr>
          <w:i/>
        </w:rPr>
        <w:t>Kepala desa</w:t>
      </w:r>
      <w:r>
        <w:t xml:space="preserve"> is an administrative leader </w:t>
      </w:r>
      <w:r w:rsidRPr="006647BF">
        <w:t xml:space="preserve">who </w:t>
      </w:r>
      <w:r>
        <w:t xml:space="preserve">is in charge to lead a village. </w:t>
      </w:r>
      <w:r>
        <w:rPr>
          <w:i/>
        </w:rPr>
        <w:t xml:space="preserve">Kepala desa </w:t>
      </w:r>
      <w:r>
        <w:t>or “village head” owns t</w:t>
      </w:r>
      <w:r w:rsidRPr="006647BF">
        <w:t>he h</w:t>
      </w:r>
      <w:r>
        <w:t xml:space="preserve">ighest authority in the village, and </w:t>
      </w:r>
      <w:r w:rsidRPr="006647BF">
        <w:t>is respo</w:t>
      </w:r>
      <w:r>
        <w:t xml:space="preserve">nsible for </w:t>
      </w:r>
      <w:r w:rsidRPr="006647BF">
        <w:t>the welfare of residents, th</w:t>
      </w:r>
      <w:r>
        <w:t xml:space="preserve">e maintenance of law and order, </w:t>
      </w:r>
      <w:r w:rsidRPr="006647BF">
        <w:t xml:space="preserve">and representing the interests of the Indonesian Government. Generally, the appointment of </w:t>
      </w:r>
      <w:r>
        <w:t xml:space="preserve">a </w:t>
      </w:r>
      <w:r w:rsidRPr="00125C08">
        <w:rPr>
          <w:rStyle w:val="bold-ital"/>
          <w:b w:val="0"/>
        </w:rPr>
        <w:t>kepalad</w:t>
      </w:r>
      <w:r w:rsidR="00125C08">
        <w:rPr>
          <w:rStyle w:val="bold-ital"/>
          <w:b w:val="0"/>
        </w:rPr>
        <w:t xml:space="preserve"> </w:t>
      </w:r>
      <w:r w:rsidRPr="00125C08">
        <w:rPr>
          <w:rStyle w:val="bold-ital"/>
          <w:b w:val="0"/>
        </w:rPr>
        <w:t>Desa</w:t>
      </w:r>
      <w:r w:rsidRPr="00125C08">
        <w:rPr>
          <w:b/>
        </w:rPr>
        <w:t xml:space="preserve"> </w:t>
      </w:r>
      <w:r w:rsidRPr="00177B27">
        <w:t xml:space="preserve">is made by </w:t>
      </w:r>
      <w:r w:rsidRPr="00236F28">
        <w:t xml:space="preserve">the subdistrict administrator </w:t>
      </w:r>
      <w:r w:rsidRPr="00125C08">
        <w:rPr>
          <w:b/>
        </w:rPr>
        <w:t>(</w:t>
      </w:r>
      <w:r w:rsidRPr="00125C08">
        <w:rPr>
          <w:rStyle w:val="bold-ital"/>
          <w:b w:val="0"/>
        </w:rPr>
        <w:t>Camat</w:t>
      </w:r>
      <w:r w:rsidRPr="00125C08">
        <w:rPr>
          <w:b/>
        </w:rPr>
        <w:t>)</w:t>
      </w:r>
      <w:r w:rsidRPr="00236F28">
        <w:t xml:space="preserve"> based upon recommendations received from village residents. </w:t>
      </w:r>
    </w:p>
  </w:footnote>
  <w:footnote w:id="12">
    <w:p w:rsidR="00A74BBE" w:rsidRDefault="00A74BBE" w:rsidP="00A74BBE">
      <w:r w:rsidRPr="00236F28">
        <w:rPr>
          <w:rStyle w:val="FootnoteReference"/>
          <w:rFonts w:eastAsia="Calibri"/>
        </w:rPr>
        <w:footnoteRef/>
      </w:r>
      <w:r w:rsidRPr="00236F28">
        <w:rPr>
          <w:sz w:val="20"/>
          <w:szCs w:val="20"/>
        </w:rPr>
        <w:t xml:space="preserve"> The decentralisation reform allows </w:t>
      </w:r>
      <w:r w:rsidRPr="00236F28">
        <w:rPr>
          <w:rFonts w:ascii="TimesNewRoman" w:hAnsi="TimesNewRoman" w:cs="TimesNewRoman"/>
          <w:sz w:val="20"/>
          <w:szCs w:val="20"/>
        </w:rPr>
        <w:t xml:space="preserve">for the creation of new regions by dividing or merging existing administrative units. This process is known as local expansion program. </w:t>
      </w:r>
    </w:p>
  </w:footnote>
  <w:footnote w:id="13">
    <w:p w:rsidR="00A74BBE" w:rsidRPr="003A2EC9" w:rsidRDefault="00A74BBE" w:rsidP="00A74BBE">
      <w:pPr>
        <w:pStyle w:val="FootnoteText"/>
      </w:pPr>
      <w:r w:rsidRPr="003A2EC9">
        <w:rPr>
          <w:rStyle w:val="FootnoteReference"/>
        </w:rPr>
        <w:footnoteRef/>
      </w:r>
      <w:r w:rsidRPr="003A2EC9">
        <w:t xml:space="preserve"> </w:t>
      </w:r>
      <w:r w:rsidRPr="003A2EC9">
        <w:rPr>
          <w:lang w:val="id-ID"/>
        </w:rPr>
        <w:t>MUSPIDA (</w:t>
      </w:r>
      <w:r w:rsidRPr="003A2EC9">
        <w:rPr>
          <w:i/>
          <w:lang w:val="id-ID"/>
        </w:rPr>
        <w:t>Musyawarah Pimpinan Daerah</w:t>
      </w:r>
      <w:r w:rsidRPr="003A2EC9">
        <w:rPr>
          <w:lang w:val="id-ID"/>
        </w:rPr>
        <w:t>) is a group of local leaders which consist</w:t>
      </w:r>
      <w:r>
        <w:t>s</w:t>
      </w:r>
      <w:r w:rsidRPr="003A2EC9">
        <w:rPr>
          <w:lang w:val="id-ID"/>
        </w:rPr>
        <w:t xml:space="preserve"> of leaders of the local government, police and military.</w:t>
      </w:r>
    </w:p>
  </w:footnote>
  <w:footnote w:id="14">
    <w:p w:rsidR="00A74BBE" w:rsidRPr="00261C50" w:rsidRDefault="00A74BBE" w:rsidP="00A74BBE">
      <w:pPr>
        <w:pStyle w:val="FootnoteText"/>
      </w:pPr>
      <w:r>
        <w:rPr>
          <w:rStyle w:val="FootnoteReference"/>
        </w:rPr>
        <w:footnoteRef/>
      </w:r>
      <w:r>
        <w:t xml:space="preserve"> Sometimes local leaders must attend at national meeting in Jakarta, the capital of Indonesia. </w:t>
      </w:r>
    </w:p>
  </w:footnote>
  <w:footnote w:id="15">
    <w:p w:rsidR="00A74BBE" w:rsidRDefault="00A74BBE" w:rsidP="00A74BBE">
      <w:pPr>
        <w:pStyle w:val="FootnoteText"/>
      </w:pPr>
      <w:r>
        <w:rPr>
          <w:rStyle w:val="FootnoteReference"/>
        </w:rPr>
        <w:footnoteRef/>
      </w:r>
      <w:r>
        <w:t xml:space="preserve"> </w:t>
      </w:r>
      <w:r w:rsidRPr="00DE767E">
        <w:rPr>
          <w:rStyle w:val="Emphasis"/>
          <w:color w:val="333333"/>
        </w:rPr>
        <w:t>Dugem</w:t>
      </w:r>
      <w:r w:rsidRPr="00DE767E">
        <w:rPr>
          <w:color w:val="333333"/>
        </w:rPr>
        <w:t xml:space="preserve"> is </w:t>
      </w:r>
      <w:r>
        <w:rPr>
          <w:color w:val="333333"/>
        </w:rPr>
        <w:t xml:space="preserve">an </w:t>
      </w:r>
      <w:r w:rsidRPr="00DE767E">
        <w:rPr>
          <w:color w:val="333333"/>
        </w:rPr>
        <w:t xml:space="preserve">Indonesian acronym of </w:t>
      </w:r>
      <w:r>
        <w:rPr>
          <w:rStyle w:val="Emphasis"/>
          <w:color w:val="333333"/>
        </w:rPr>
        <w:t xml:space="preserve">dunia gemerlap </w:t>
      </w:r>
      <w:r>
        <w:rPr>
          <w:rStyle w:val="Emphasis"/>
          <w:i w:val="0"/>
          <w:color w:val="333333"/>
        </w:rPr>
        <w:t xml:space="preserve">which textually means </w:t>
      </w:r>
      <w:r w:rsidRPr="00DE767E">
        <w:rPr>
          <w:color w:val="333333"/>
        </w:rPr>
        <w:t xml:space="preserve">a </w:t>
      </w:r>
      <w:r>
        <w:rPr>
          <w:color w:val="333333"/>
        </w:rPr>
        <w:t xml:space="preserve">glamorous world. This </w:t>
      </w:r>
      <w:r w:rsidRPr="00DE767E">
        <w:rPr>
          <w:color w:val="333333"/>
        </w:rPr>
        <w:t>refers to a night, ent</w:t>
      </w:r>
      <w:r>
        <w:rPr>
          <w:color w:val="333333"/>
        </w:rPr>
        <w:t>ertained activities. People go</w:t>
      </w:r>
      <w:r w:rsidRPr="00DE767E">
        <w:rPr>
          <w:color w:val="333333"/>
        </w:rPr>
        <w:t xml:space="preserve"> </w:t>
      </w:r>
      <w:r w:rsidRPr="00DE767E">
        <w:rPr>
          <w:rStyle w:val="Emphasis"/>
          <w:color w:val="333333"/>
        </w:rPr>
        <w:t>dugem</w:t>
      </w:r>
      <w:r w:rsidRPr="00DE767E">
        <w:rPr>
          <w:color w:val="333333"/>
        </w:rPr>
        <w:t xml:space="preserve"> in pub, discot</w:t>
      </w:r>
      <w:r>
        <w:rPr>
          <w:color w:val="333333"/>
        </w:rPr>
        <w:t>he</w:t>
      </w:r>
      <w:r w:rsidRPr="00DE767E">
        <w:rPr>
          <w:color w:val="333333"/>
        </w:rPr>
        <w:t>que, or other well-known places.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2B4A3E"/>
    <w:multiLevelType w:val="hybridMultilevel"/>
    <w:tmpl w:val="DB527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efaultTabStop w:val="720"/>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520F60"/>
    <w:rsid w:val="00056C6D"/>
    <w:rsid w:val="00065555"/>
    <w:rsid w:val="00097C52"/>
    <w:rsid w:val="000A5A9F"/>
    <w:rsid w:val="000B06F5"/>
    <w:rsid w:val="000B1E67"/>
    <w:rsid w:val="000D65DE"/>
    <w:rsid w:val="000F337F"/>
    <w:rsid w:val="000F37E0"/>
    <w:rsid w:val="000F5642"/>
    <w:rsid w:val="00123E82"/>
    <w:rsid w:val="00125C08"/>
    <w:rsid w:val="00151CFC"/>
    <w:rsid w:val="001608FE"/>
    <w:rsid w:val="001661B2"/>
    <w:rsid w:val="00226C31"/>
    <w:rsid w:val="00254E09"/>
    <w:rsid w:val="00270C8B"/>
    <w:rsid w:val="00280A7F"/>
    <w:rsid w:val="002A73F9"/>
    <w:rsid w:val="002D761B"/>
    <w:rsid w:val="00321C0C"/>
    <w:rsid w:val="00322D8B"/>
    <w:rsid w:val="00366CDD"/>
    <w:rsid w:val="00393737"/>
    <w:rsid w:val="003A5DF0"/>
    <w:rsid w:val="003D464E"/>
    <w:rsid w:val="00412350"/>
    <w:rsid w:val="00426BA7"/>
    <w:rsid w:val="00492627"/>
    <w:rsid w:val="004940C1"/>
    <w:rsid w:val="00520F60"/>
    <w:rsid w:val="00546302"/>
    <w:rsid w:val="005631BF"/>
    <w:rsid w:val="005668CD"/>
    <w:rsid w:val="005E0368"/>
    <w:rsid w:val="005F1547"/>
    <w:rsid w:val="00604CD0"/>
    <w:rsid w:val="00617F08"/>
    <w:rsid w:val="00640B38"/>
    <w:rsid w:val="00652A46"/>
    <w:rsid w:val="006C3BEF"/>
    <w:rsid w:val="006D00BE"/>
    <w:rsid w:val="006F40C2"/>
    <w:rsid w:val="00703DC9"/>
    <w:rsid w:val="00721B0B"/>
    <w:rsid w:val="007347ED"/>
    <w:rsid w:val="007A5D53"/>
    <w:rsid w:val="007A6ADA"/>
    <w:rsid w:val="007E451E"/>
    <w:rsid w:val="0081039B"/>
    <w:rsid w:val="00837FB4"/>
    <w:rsid w:val="008A395D"/>
    <w:rsid w:val="008C4B55"/>
    <w:rsid w:val="008C57F8"/>
    <w:rsid w:val="008D5979"/>
    <w:rsid w:val="008E11A1"/>
    <w:rsid w:val="008F6438"/>
    <w:rsid w:val="009169AA"/>
    <w:rsid w:val="00917A43"/>
    <w:rsid w:val="00920EAD"/>
    <w:rsid w:val="00922DA4"/>
    <w:rsid w:val="009848A6"/>
    <w:rsid w:val="009E59DF"/>
    <w:rsid w:val="009F150A"/>
    <w:rsid w:val="00A13392"/>
    <w:rsid w:val="00A52053"/>
    <w:rsid w:val="00A67A74"/>
    <w:rsid w:val="00A7141B"/>
    <w:rsid w:val="00A7243F"/>
    <w:rsid w:val="00A74BBE"/>
    <w:rsid w:val="00AA6D8C"/>
    <w:rsid w:val="00AD6C1D"/>
    <w:rsid w:val="00B11F1E"/>
    <w:rsid w:val="00B372F5"/>
    <w:rsid w:val="00B6009D"/>
    <w:rsid w:val="00B834BC"/>
    <w:rsid w:val="00BB194F"/>
    <w:rsid w:val="00C100D0"/>
    <w:rsid w:val="00C23646"/>
    <w:rsid w:val="00C65AA9"/>
    <w:rsid w:val="00C87295"/>
    <w:rsid w:val="00C92B42"/>
    <w:rsid w:val="00CC4936"/>
    <w:rsid w:val="00CD71BE"/>
    <w:rsid w:val="00CE1974"/>
    <w:rsid w:val="00CE41C5"/>
    <w:rsid w:val="00CE676B"/>
    <w:rsid w:val="00D0665D"/>
    <w:rsid w:val="00D528C2"/>
    <w:rsid w:val="00D92660"/>
    <w:rsid w:val="00DF1FD6"/>
    <w:rsid w:val="00E20C73"/>
    <w:rsid w:val="00E67D82"/>
    <w:rsid w:val="00E92AAE"/>
    <w:rsid w:val="00EB78AB"/>
    <w:rsid w:val="00EC793F"/>
    <w:rsid w:val="00EF2FB1"/>
    <w:rsid w:val="00F11BBD"/>
    <w:rsid w:val="00FB3A21"/>
    <w:rsid w:val="00FD238E"/>
    <w:rsid w:val="00FD282F"/>
    <w:rsid w:val="00FD7CC4"/>
    <w:rsid w:val="00FE2757"/>
    <w:rsid w:val="00FF64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F60"/>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AAE"/>
    <w:rPr>
      <w:color w:val="0000FF" w:themeColor="hyperlink"/>
      <w:u w:val="single"/>
    </w:rPr>
  </w:style>
  <w:style w:type="paragraph" w:styleId="FootnoteText">
    <w:name w:val="footnote text"/>
    <w:basedOn w:val="Normal"/>
    <w:link w:val="FootnoteTextChar"/>
    <w:semiHidden/>
    <w:unhideWhenUsed/>
    <w:rsid w:val="00BB194F"/>
    <w:rPr>
      <w:rFonts w:eastAsia="Calibri"/>
      <w:sz w:val="20"/>
      <w:szCs w:val="20"/>
    </w:rPr>
  </w:style>
  <w:style w:type="character" w:customStyle="1" w:styleId="FootnoteTextChar">
    <w:name w:val="Footnote Text Char"/>
    <w:basedOn w:val="DefaultParagraphFont"/>
    <w:link w:val="FootnoteText"/>
    <w:semiHidden/>
    <w:rsid w:val="00BB194F"/>
    <w:rPr>
      <w:rFonts w:ascii="Times New Roman" w:eastAsia="Calibri" w:hAnsi="Times New Roman" w:cs="Times New Roman"/>
      <w:sz w:val="20"/>
      <w:szCs w:val="20"/>
      <w:lang w:val="en-AU"/>
    </w:rPr>
  </w:style>
  <w:style w:type="character" w:styleId="FootnoteReference">
    <w:name w:val="footnote reference"/>
    <w:basedOn w:val="DefaultParagraphFont"/>
    <w:semiHidden/>
    <w:unhideWhenUsed/>
    <w:rsid w:val="00BB194F"/>
    <w:rPr>
      <w:vertAlign w:val="superscript"/>
    </w:rPr>
  </w:style>
  <w:style w:type="character" w:customStyle="1" w:styleId="bold-ital">
    <w:name w:val="bold-ital"/>
    <w:basedOn w:val="DefaultParagraphFont"/>
    <w:rsid w:val="00A74BBE"/>
    <w:rPr>
      <w:b/>
      <w:bCs/>
      <w:i/>
      <w:iCs/>
    </w:rPr>
  </w:style>
  <w:style w:type="character" w:styleId="Emphasis">
    <w:name w:val="Emphasis"/>
    <w:basedOn w:val="DefaultParagraphFont"/>
    <w:uiPriority w:val="20"/>
    <w:qFormat/>
    <w:rsid w:val="00A74BBE"/>
    <w:rPr>
      <w:i/>
      <w:iCs/>
    </w:rPr>
  </w:style>
  <w:style w:type="paragraph" w:styleId="Header">
    <w:name w:val="header"/>
    <w:basedOn w:val="Normal"/>
    <w:link w:val="HeaderChar"/>
    <w:uiPriority w:val="99"/>
    <w:semiHidden/>
    <w:unhideWhenUsed/>
    <w:rsid w:val="006C3BEF"/>
    <w:pPr>
      <w:tabs>
        <w:tab w:val="center" w:pos="4680"/>
        <w:tab w:val="right" w:pos="9360"/>
      </w:tabs>
    </w:pPr>
  </w:style>
  <w:style w:type="character" w:customStyle="1" w:styleId="HeaderChar">
    <w:name w:val="Header Char"/>
    <w:basedOn w:val="DefaultParagraphFont"/>
    <w:link w:val="Header"/>
    <w:uiPriority w:val="99"/>
    <w:semiHidden/>
    <w:rsid w:val="006C3BEF"/>
    <w:rPr>
      <w:rFonts w:ascii="Times New Roman" w:eastAsia="Times New Roman" w:hAnsi="Times New Roman" w:cs="Times New Roman"/>
      <w:sz w:val="24"/>
      <w:szCs w:val="24"/>
      <w:lang w:val="en-AU"/>
    </w:rPr>
  </w:style>
  <w:style w:type="paragraph" w:styleId="Footer">
    <w:name w:val="footer"/>
    <w:basedOn w:val="Normal"/>
    <w:link w:val="FooterChar"/>
    <w:uiPriority w:val="99"/>
    <w:unhideWhenUsed/>
    <w:rsid w:val="006C3BEF"/>
    <w:pPr>
      <w:tabs>
        <w:tab w:val="center" w:pos="4680"/>
        <w:tab w:val="right" w:pos="9360"/>
      </w:tabs>
    </w:pPr>
  </w:style>
  <w:style w:type="character" w:customStyle="1" w:styleId="FooterChar">
    <w:name w:val="Footer Char"/>
    <w:basedOn w:val="DefaultParagraphFont"/>
    <w:link w:val="Footer"/>
    <w:uiPriority w:val="99"/>
    <w:rsid w:val="006C3BEF"/>
    <w:rPr>
      <w:rFonts w:ascii="Times New Roman" w:eastAsia="Times New Roman" w:hAnsi="Times New Roman" w:cs="Times New Roman"/>
      <w:sz w:val="24"/>
      <w:szCs w:val="24"/>
      <w:lang w:val="en-AU"/>
    </w:rPr>
  </w:style>
</w:styles>
</file>

<file path=word/webSettings.xml><?xml version="1.0" encoding="utf-8"?>
<w:webSettings xmlns:r="http://schemas.openxmlformats.org/officeDocument/2006/relationships" xmlns:w="http://schemas.openxmlformats.org/wordprocessingml/2006/main">
  <w:divs>
    <w:div w:id="220290005">
      <w:bodyDiv w:val="1"/>
      <w:marLeft w:val="0"/>
      <w:marRight w:val="0"/>
      <w:marTop w:val="0"/>
      <w:marBottom w:val="0"/>
      <w:divBdr>
        <w:top w:val="none" w:sz="0" w:space="0" w:color="auto"/>
        <w:left w:val="none" w:sz="0" w:space="0" w:color="auto"/>
        <w:bottom w:val="none" w:sz="0" w:space="0" w:color="auto"/>
        <w:right w:val="none" w:sz="0" w:space="0" w:color="auto"/>
      </w:divBdr>
      <w:divsChild>
        <w:div w:id="119298735">
          <w:marLeft w:val="0"/>
          <w:marRight w:val="0"/>
          <w:marTop w:val="0"/>
          <w:marBottom w:val="0"/>
          <w:divBdr>
            <w:top w:val="none" w:sz="0" w:space="0" w:color="auto"/>
            <w:left w:val="none" w:sz="0" w:space="0" w:color="auto"/>
            <w:bottom w:val="none" w:sz="0" w:space="0" w:color="auto"/>
            <w:right w:val="none" w:sz="0" w:space="0" w:color="auto"/>
          </w:divBdr>
          <w:divsChild>
            <w:div w:id="1609581196">
              <w:marLeft w:val="0"/>
              <w:marRight w:val="0"/>
              <w:marTop w:val="0"/>
              <w:marBottom w:val="0"/>
              <w:divBdr>
                <w:top w:val="none" w:sz="0" w:space="0" w:color="auto"/>
                <w:left w:val="none" w:sz="0" w:space="0" w:color="auto"/>
                <w:bottom w:val="none" w:sz="0" w:space="0" w:color="auto"/>
                <w:right w:val="none" w:sz="0" w:space="0" w:color="auto"/>
              </w:divBdr>
              <w:divsChild>
                <w:div w:id="322708395">
                  <w:marLeft w:val="0"/>
                  <w:marRight w:val="0"/>
                  <w:marTop w:val="0"/>
                  <w:marBottom w:val="0"/>
                  <w:divBdr>
                    <w:top w:val="none" w:sz="0" w:space="0" w:color="auto"/>
                    <w:left w:val="none" w:sz="0" w:space="0" w:color="auto"/>
                    <w:bottom w:val="none" w:sz="0" w:space="0" w:color="auto"/>
                    <w:right w:val="none" w:sz="0" w:space="0" w:color="auto"/>
                  </w:divBdr>
                  <w:divsChild>
                    <w:div w:id="1832527305">
                      <w:marLeft w:val="0"/>
                      <w:marRight w:val="0"/>
                      <w:marTop w:val="0"/>
                      <w:marBottom w:val="0"/>
                      <w:divBdr>
                        <w:top w:val="none" w:sz="0" w:space="0" w:color="auto"/>
                        <w:left w:val="none" w:sz="0" w:space="0" w:color="auto"/>
                        <w:bottom w:val="none" w:sz="0" w:space="0" w:color="auto"/>
                        <w:right w:val="none" w:sz="0" w:space="0" w:color="auto"/>
                      </w:divBdr>
                      <w:divsChild>
                        <w:div w:id="356590090">
                          <w:marLeft w:val="0"/>
                          <w:marRight w:val="0"/>
                          <w:marTop w:val="0"/>
                          <w:marBottom w:val="0"/>
                          <w:divBdr>
                            <w:top w:val="none" w:sz="0" w:space="0" w:color="auto"/>
                            <w:left w:val="none" w:sz="0" w:space="0" w:color="auto"/>
                            <w:bottom w:val="none" w:sz="0" w:space="0" w:color="auto"/>
                            <w:right w:val="none" w:sz="0" w:space="0" w:color="auto"/>
                          </w:divBdr>
                          <w:divsChild>
                            <w:div w:id="2012832759">
                              <w:marLeft w:val="0"/>
                              <w:marRight w:val="120"/>
                              <w:marTop w:val="120"/>
                              <w:marBottom w:val="0"/>
                              <w:divBdr>
                                <w:top w:val="none" w:sz="0" w:space="0" w:color="auto"/>
                                <w:left w:val="none" w:sz="0" w:space="0" w:color="auto"/>
                                <w:bottom w:val="none" w:sz="0" w:space="0" w:color="auto"/>
                                <w:right w:val="none" w:sz="0" w:space="0" w:color="auto"/>
                              </w:divBdr>
                              <w:divsChild>
                                <w:div w:id="1170025788">
                                  <w:marLeft w:val="0"/>
                                  <w:marRight w:val="0"/>
                                  <w:marTop w:val="0"/>
                                  <w:marBottom w:val="0"/>
                                  <w:divBdr>
                                    <w:top w:val="none" w:sz="0" w:space="0" w:color="auto"/>
                                    <w:left w:val="none" w:sz="0" w:space="0" w:color="auto"/>
                                    <w:bottom w:val="none" w:sz="0" w:space="0" w:color="auto"/>
                                    <w:right w:val="none" w:sz="0" w:space="0" w:color="auto"/>
                                  </w:divBdr>
                                </w:div>
                                <w:div w:id="16105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goria.yudarwati@arts.monash.edu.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88341-05AD-4842-BCCF-858D75632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22</Pages>
  <Words>6412</Words>
  <Characters>36550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Gregoria Arum</dc:creator>
  <cp:lastModifiedBy>Gregoria Arum</cp:lastModifiedBy>
  <cp:revision>18</cp:revision>
  <dcterms:created xsi:type="dcterms:W3CDTF">2008-06-29T15:36:00Z</dcterms:created>
  <dcterms:modified xsi:type="dcterms:W3CDTF">2008-06-29T16:39:00Z</dcterms:modified>
</cp:coreProperties>
</file>